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03C" w:rsidRPr="008248FD" w:rsidRDefault="0033042C" w:rsidP="00F05114">
      <w:pPr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lang w:val="fr-FR"/>
        </w:rPr>
        <w:t xml:space="preserve"> </w:t>
      </w:r>
      <w:r w:rsidR="00556444" w:rsidRPr="007141B3">
        <w:rPr>
          <w:rFonts w:ascii="Arial" w:hAnsi="Arial" w:cs="Arial"/>
          <w:b/>
          <w:sz w:val="28"/>
          <w:szCs w:val="28"/>
          <w:lang w:val="fr-FR"/>
        </w:rPr>
        <w:t xml:space="preserve">Durée Requise </w:t>
      </w:r>
    </w:p>
    <w:p w:rsidR="00CF403C" w:rsidRPr="008248FD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8248FD" w:rsidRDefault="007D6B6F" w:rsidP="00CF403C">
      <w:pPr>
        <w:pStyle w:val="ListParagraph"/>
        <w:numPr>
          <w:ilvl w:val="0"/>
          <w:numId w:val="13"/>
        </w:numPr>
        <w:rPr>
          <w:rFonts w:ascii="Arial" w:hAnsi="Arial" w:cs="Arial"/>
          <w:b/>
          <w:lang w:val="fr-FR"/>
        </w:rPr>
      </w:pPr>
      <w:r w:rsidRPr="008248FD">
        <w:rPr>
          <w:rFonts w:ascii="Arial" w:hAnsi="Arial" w:cs="Arial"/>
          <w:lang w:val="fr-FR"/>
        </w:rPr>
        <w:t>45</w:t>
      </w:r>
      <w:r w:rsidR="00EA7057" w:rsidRPr="008248FD">
        <w:rPr>
          <w:rFonts w:ascii="Arial" w:hAnsi="Arial" w:cs="Arial"/>
          <w:lang w:val="fr-FR"/>
        </w:rPr>
        <w:t xml:space="preserve"> minutes.</w:t>
      </w:r>
    </w:p>
    <w:p w:rsidR="00CF403C" w:rsidRPr="008248FD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8248FD" w:rsidRDefault="00556444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Description de l’Activité </w:t>
      </w:r>
    </w:p>
    <w:p w:rsidR="00CF403C" w:rsidRPr="008248FD" w:rsidRDefault="00CF403C" w:rsidP="00CF403C">
      <w:pPr>
        <w:rPr>
          <w:rFonts w:ascii="Arial" w:hAnsi="Arial" w:cs="Arial"/>
          <w:lang w:val="fr-FR"/>
        </w:rPr>
      </w:pPr>
    </w:p>
    <w:p w:rsidR="00CF403C" w:rsidRPr="008248FD" w:rsidRDefault="00476167" w:rsidP="001B41DB">
      <w:pPr>
        <w:rPr>
          <w:rFonts w:ascii="Arial" w:hAnsi="Arial" w:cs="Arial"/>
          <w:lang w:val="fr-FR"/>
        </w:rPr>
      </w:pPr>
      <w:r w:rsidRPr="008248FD">
        <w:rPr>
          <w:rFonts w:ascii="Arial" w:hAnsi="Arial" w:cs="Arial"/>
          <w:lang w:val="fr-FR"/>
        </w:rPr>
        <w:t xml:space="preserve">Présentation PowerPoint avec notes pour </w:t>
      </w:r>
      <w:r w:rsidRPr="007141B3">
        <w:rPr>
          <w:rFonts w:ascii="Arial" w:hAnsi="Arial" w:cs="Arial"/>
          <w:lang w:val="fr-FR"/>
        </w:rPr>
        <w:t>le présentateur</w:t>
      </w:r>
      <w:r w:rsidRPr="008248FD">
        <w:rPr>
          <w:rFonts w:ascii="Arial" w:hAnsi="Arial" w:cs="Arial"/>
          <w:lang w:val="fr-FR"/>
        </w:rPr>
        <w:t xml:space="preserve">. </w:t>
      </w:r>
      <w:r w:rsidR="00E918BC" w:rsidRPr="008248FD">
        <w:rPr>
          <w:rFonts w:ascii="Arial" w:hAnsi="Arial" w:cs="Arial"/>
          <w:lang w:val="fr-FR"/>
        </w:rPr>
        <w:t xml:space="preserve">La présentation </w:t>
      </w:r>
      <w:r w:rsidR="00C23818" w:rsidRPr="007141B3">
        <w:rPr>
          <w:rFonts w:ascii="Arial" w:hAnsi="Arial" w:cs="Arial"/>
          <w:lang w:val="fr-FR"/>
        </w:rPr>
        <w:t>offre</w:t>
      </w:r>
      <w:r w:rsidR="00E918BC" w:rsidRPr="008248FD">
        <w:rPr>
          <w:rFonts w:ascii="Arial" w:hAnsi="Arial" w:cs="Arial"/>
          <w:lang w:val="fr-FR"/>
        </w:rPr>
        <w:t xml:space="preserve"> un</w:t>
      </w:r>
      <w:r w:rsidR="00E918BC" w:rsidRPr="007141B3">
        <w:rPr>
          <w:rFonts w:ascii="Arial" w:hAnsi="Arial" w:cs="Arial"/>
          <w:lang w:val="fr-FR"/>
        </w:rPr>
        <w:t xml:space="preserve">e vue </w:t>
      </w:r>
      <w:bookmarkStart w:id="0" w:name="_GoBack"/>
      <w:r w:rsidR="00E918BC" w:rsidRPr="007141B3">
        <w:rPr>
          <w:rFonts w:ascii="Arial" w:hAnsi="Arial" w:cs="Arial"/>
          <w:lang w:val="fr-FR"/>
        </w:rPr>
        <w:t xml:space="preserve">d’ensemble </w:t>
      </w:r>
      <w:r w:rsidR="00E918BC" w:rsidRPr="008248FD">
        <w:rPr>
          <w:rFonts w:ascii="Arial" w:hAnsi="Arial" w:cs="Arial"/>
          <w:lang w:val="fr-FR"/>
        </w:rPr>
        <w:t xml:space="preserve">de la manière dont les </w:t>
      </w:r>
      <w:r w:rsidR="009C195C">
        <w:rPr>
          <w:rFonts w:ascii="Arial" w:hAnsi="Arial" w:cs="Arial"/>
          <w:lang w:val="fr-FR"/>
        </w:rPr>
        <w:t>jeunes leaders</w:t>
      </w:r>
      <w:r w:rsidR="00E918BC" w:rsidRPr="008248FD">
        <w:rPr>
          <w:rFonts w:ascii="Arial" w:hAnsi="Arial" w:cs="Arial"/>
          <w:lang w:val="fr-FR"/>
        </w:rPr>
        <w:t xml:space="preserve"> ont contribué aux changements de </w:t>
      </w:r>
      <w:bookmarkEnd w:id="0"/>
      <w:r w:rsidR="00E918BC" w:rsidRPr="008248FD">
        <w:rPr>
          <w:rFonts w:ascii="Arial" w:hAnsi="Arial" w:cs="Arial"/>
          <w:lang w:val="fr-FR"/>
        </w:rPr>
        <w:t>politique</w:t>
      </w:r>
      <w:r w:rsidR="000148A9" w:rsidRPr="007141B3">
        <w:rPr>
          <w:rFonts w:ascii="Arial" w:hAnsi="Arial" w:cs="Arial"/>
          <w:lang w:val="fr-FR"/>
        </w:rPr>
        <w:t>s</w:t>
      </w:r>
      <w:r w:rsidR="00E918BC" w:rsidRPr="008248FD">
        <w:rPr>
          <w:rFonts w:ascii="Arial" w:hAnsi="Arial" w:cs="Arial"/>
          <w:lang w:val="fr-FR"/>
        </w:rPr>
        <w:t xml:space="preserve"> dans les pays </w:t>
      </w:r>
      <w:r w:rsidR="00E918BC" w:rsidRPr="007141B3">
        <w:rPr>
          <w:rFonts w:ascii="Arial" w:hAnsi="Arial" w:cs="Arial"/>
          <w:lang w:val="fr-FR"/>
        </w:rPr>
        <w:t xml:space="preserve">à </w:t>
      </w:r>
      <w:r w:rsidR="000148A9" w:rsidRPr="007141B3">
        <w:rPr>
          <w:rFonts w:ascii="Arial" w:hAnsi="Arial" w:cs="Arial"/>
          <w:lang w:val="fr-FR"/>
        </w:rPr>
        <w:t>travers</w:t>
      </w:r>
      <w:r w:rsidR="00E918BC" w:rsidRPr="007141B3">
        <w:rPr>
          <w:rFonts w:ascii="Arial" w:hAnsi="Arial" w:cs="Arial"/>
          <w:lang w:val="fr-FR"/>
        </w:rPr>
        <w:t xml:space="preserve"> le monde</w:t>
      </w:r>
      <w:r w:rsidR="00E918BC" w:rsidRPr="008248FD">
        <w:rPr>
          <w:rFonts w:ascii="Arial" w:hAnsi="Arial" w:cs="Arial"/>
          <w:lang w:val="fr-FR"/>
        </w:rPr>
        <w:t xml:space="preserve">. </w:t>
      </w:r>
      <w:r w:rsidR="00C75C9D" w:rsidRPr="008248FD">
        <w:rPr>
          <w:rFonts w:ascii="Arial" w:hAnsi="Arial" w:cs="Arial"/>
          <w:lang w:val="fr-FR"/>
        </w:rPr>
        <w:t xml:space="preserve">Cette session décrit les rôles </w:t>
      </w:r>
      <w:r w:rsidR="00C75C9D" w:rsidRPr="007141B3">
        <w:rPr>
          <w:rFonts w:ascii="Arial" w:hAnsi="Arial" w:cs="Arial"/>
          <w:lang w:val="fr-FR"/>
        </w:rPr>
        <w:t xml:space="preserve">joués souvent par </w:t>
      </w:r>
      <w:r w:rsidR="00842AB7">
        <w:rPr>
          <w:rFonts w:ascii="Arial" w:hAnsi="Arial" w:cs="Arial"/>
          <w:lang w:val="fr-FR"/>
        </w:rPr>
        <w:t>des jeunes</w:t>
      </w:r>
      <w:r w:rsidR="00C75C9D" w:rsidRPr="008248FD">
        <w:rPr>
          <w:rFonts w:ascii="Arial" w:hAnsi="Arial" w:cs="Arial"/>
          <w:lang w:val="fr-FR"/>
        </w:rPr>
        <w:t xml:space="preserve"> dans la communication </w:t>
      </w:r>
      <w:r w:rsidR="00C75C9D" w:rsidRPr="007141B3">
        <w:rPr>
          <w:rFonts w:ascii="Arial" w:hAnsi="Arial" w:cs="Arial"/>
          <w:lang w:val="fr-FR"/>
        </w:rPr>
        <w:t xml:space="preserve">des </w:t>
      </w:r>
      <w:r w:rsidR="00C75C9D" w:rsidRPr="008248FD">
        <w:rPr>
          <w:rFonts w:ascii="Arial" w:hAnsi="Arial" w:cs="Arial"/>
          <w:lang w:val="fr-FR"/>
        </w:rPr>
        <w:t>politique</w:t>
      </w:r>
      <w:r w:rsidR="00C75C9D" w:rsidRPr="007141B3">
        <w:rPr>
          <w:rFonts w:ascii="Arial" w:hAnsi="Arial" w:cs="Arial"/>
          <w:lang w:val="fr-FR"/>
        </w:rPr>
        <w:t>s</w:t>
      </w:r>
      <w:r w:rsidR="00842AB7">
        <w:rPr>
          <w:rFonts w:ascii="Arial" w:hAnsi="Arial" w:cs="Arial"/>
          <w:lang w:val="fr-FR"/>
        </w:rPr>
        <w:t>,</w:t>
      </w:r>
      <w:r w:rsidR="00C75C9D" w:rsidRPr="008248FD">
        <w:rPr>
          <w:rFonts w:ascii="Arial" w:hAnsi="Arial" w:cs="Arial"/>
          <w:lang w:val="fr-FR"/>
        </w:rPr>
        <w:t xml:space="preserve"> et </w:t>
      </w:r>
      <w:r w:rsidR="00C75C9D" w:rsidRPr="007141B3">
        <w:rPr>
          <w:rFonts w:ascii="Arial" w:hAnsi="Arial" w:cs="Arial"/>
          <w:lang w:val="fr-FR"/>
        </w:rPr>
        <w:t>certains</w:t>
      </w:r>
      <w:r w:rsidR="00C75C9D" w:rsidRPr="008248FD">
        <w:rPr>
          <w:rFonts w:ascii="Arial" w:hAnsi="Arial" w:cs="Arial"/>
          <w:lang w:val="fr-FR"/>
        </w:rPr>
        <w:t xml:space="preserve"> défis </w:t>
      </w:r>
      <w:r w:rsidR="00AC7111">
        <w:rPr>
          <w:rFonts w:ascii="Arial" w:hAnsi="Arial" w:cs="Arial"/>
          <w:lang w:val="fr-FR"/>
        </w:rPr>
        <w:t>que pose</w:t>
      </w:r>
      <w:r w:rsidR="00C75C9D" w:rsidRPr="008248FD">
        <w:rPr>
          <w:rFonts w:ascii="Arial" w:hAnsi="Arial" w:cs="Arial"/>
          <w:lang w:val="fr-FR"/>
        </w:rPr>
        <w:t xml:space="preserve"> ce rôle. </w:t>
      </w:r>
      <w:r w:rsidR="0058603A" w:rsidRPr="008248FD">
        <w:rPr>
          <w:rFonts w:ascii="Arial" w:hAnsi="Arial" w:cs="Arial"/>
          <w:lang w:val="fr-FR"/>
        </w:rPr>
        <w:t xml:space="preserve">La session </w:t>
      </w:r>
      <w:r w:rsidR="00207BC1">
        <w:rPr>
          <w:rFonts w:ascii="Arial" w:hAnsi="Arial" w:cs="Arial"/>
          <w:lang w:val="fr-FR"/>
        </w:rPr>
        <w:t>analyse</w:t>
      </w:r>
      <w:r w:rsidR="0058603A" w:rsidRPr="008248FD">
        <w:rPr>
          <w:rFonts w:ascii="Arial" w:hAnsi="Arial" w:cs="Arial"/>
          <w:lang w:val="fr-FR"/>
        </w:rPr>
        <w:t xml:space="preserve"> également les raisons pour lesquelles les </w:t>
      </w:r>
      <w:r w:rsidR="0058603A" w:rsidRPr="0049339A">
        <w:rPr>
          <w:rFonts w:ascii="Arial" w:hAnsi="Arial" w:cs="Arial"/>
          <w:color w:val="000000" w:themeColor="text1"/>
          <w:lang w:val="fr-FR"/>
        </w:rPr>
        <w:t xml:space="preserve">politiques devraient être </w:t>
      </w:r>
      <w:r w:rsidR="00F76371">
        <w:rPr>
          <w:rFonts w:ascii="Arial" w:hAnsi="Arial" w:cs="Arial"/>
          <w:color w:val="000000" w:themeColor="text1"/>
          <w:lang w:val="fr-FR"/>
        </w:rPr>
        <w:t>à</w:t>
      </w:r>
      <w:r w:rsidR="0058603A" w:rsidRPr="008248FD">
        <w:rPr>
          <w:rFonts w:ascii="Arial" w:hAnsi="Arial" w:cs="Arial"/>
          <w:lang w:val="fr-FR"/>
        </w:rPr>
        <w:t xml:space="preserve"> l'audition </w:t>
      </w:r>
      <w:r w:rsidR="00F437B1">
        <w:rPr>
          <w:rFonts w:ascii="Arial" w:hAnsi="Arial" w:cs="Arial"/>
          <w:lang w:val="fr-FR"/>
        </w:rPr>
        <w:t>l’écoute</w:t>
      </w:r>
      <w:r w:rsidR="00F437B1" w:rsidRPr="008248FD">
        <w:rPr>
          <w:rFonts w:ascii="Arial" w:hAnsi="Arial" w:cs="Arial"/>
          <w:lang w:val="fr-FR"/>
        </w:rPr>
        <w:t xml:space="preserve"> </w:t>
      </w:r>
      <w:r w:rsidR="0058603A" w:rsidRPr="008248FD">
        <w:rPr>
          <w:rFonts w:ascii="Arial" w:hAnsi="Arial" w:cs="Arial"/>
          <w:lang w:val="fr-FR"/>
        </w:rPr>
        <w:t xml:space="preserve">des jeunes et comment, sur un certain nombre de questions, </w:t>
      </w:r>
      <w:r w:rsidR="00A35D72" w:rsidRPr="007141B3">
        <w:rPr>
          <w:rFonts w:ascii="Arial" w:hAnsi="Arial" w:cs="Arial"/>
          <w:lang w:val="fr-FR"/>
        </w:rPr>
        <w:t>l’implication</w:t>
      </w:r>
      <w:r w:rsidR="0058603A" w:rsidRPr="008248FD">
        <w:rPr>
          <w:rFonts w:ascii="Arial" w:hAnsi="Arial" w:cs="Arial"/>
          <w:lang w:val="fr-FR"/>
        </w:rPr>
        <w:t xml:space="preserve"> des jeunes peut aboutir à </w:t>
      </w:r>
      <w:r w:rsidR="00A35D72" w:rsidRPr="007141B3">
        <w:rPr>
          <w:rFonts w:ascii="Arial" w:hAnsi="Arial" w:cs="Arial"/>
          <w:lang w:val="fr-FR"/>
        </w:rPr>
        <w:t>une</w:t>
      </w:r>
      <w:r w:rsidR="0058603A" w:rsidRPr="008248FD">
        <w:rPr>
          <w:rFonts w:ascii="Arial" w:hAnsi="Arial" w:cs="Arial"/>
          <w:lang w:val="fr-FR"/>
        </w:rPr>
        <w:t xml:space="preserve"> création et </w:t>
      </w:r>
      <w:r w:rsidR="00A35D72" w:rsidRPr="007141B3">
        <w:rPr>
          <w:rFonts w:ascii="Arial" w:hAnsi="Arial" w:cs="Arial"/>
          <w:lang w:val="fr-FR"/>
        </w:rPr>
        <w:t>à une</w:t>
      </w:r>
      <w:r w:rsidR="0058603A" w:rsidRPr="008248FD">
        <w:rPr>
          <w:rFonts w:ascii="Arial" w:hAnsi="Arial" w:cs="Arial"/>
          <w:lang w:val="fr-FR"/>
        </w:rPr>
        <w:t xml:space="preserve"> mise en œuvre </w:t>
      </w:r>
      <w:r w:rsidR="00A35D72" w:rsidRPr="007141B3">
        <w:rPr>
          <w:rFonts w:ascii="Arial" w:hAnsi="Arial" w:cs="Arial"/>
          <w:lang w:val="fr-FR"/>
        </w:rPr>
        <w:t xml:space="preserve">plus fortes </w:t>
      </w:r>
      <w:r w:rsidR="0058603A" w:rsidRPr="008248FD">
        <w:rPr>
          <w:rFonts w:ascii="Arial" w:hAnsi="Arial" w:cs="Arial"/>
          <w:lang w:val="fr-FR"/>
        </w:rPr>
        <w:t>de</w:t>
      </w:r>
      <w:r w:rsidR="00A35D72" w:rsidRPr="007141B3">
        <w:rPr>
          <w:rFonts w:ascii="Arial" w:hAnsi="Arial" w:cs="Arial"/>
          <w:lang w:val="fr-FR"/>
        </w:rPr>
        <w:t>s</w:t>
      </w:r>
      <w:r w:rsidR="0058603A" w:rsidRPr="008248FD">
        <w:rPr>
          <w:rFonts w:ascii="Arial" w:hAnsi="Arial" w:cs="Arial"/>
          <w:lang w:val="fr-FR"/>
        </w:rPr>
        <w:t xml:space="preserve"> politiques</w:t>
      </w:r>
      <w:r w:rsidR="0009495E" w:rsidRPr="008248FD">
        <w:rPr>
          <w:rFonts w:ascii="Arial" w:hAnsi="Arial" w:cs="Arial"/>
          <w:lang w:val="fr-FR"/>
        </w:rPr>
        <w:t xml:space="preserve">. </w:t>
      </w:r>
      <w:r w:rsidR="00BA35E0" w:rsidRPr="008248FD">
        <w:rPr>
          <w:rFonts w:ascii="Arial" w:hAnsi="Arial" w:cs="Arial"/>
          <w:lang w:val="fr-FR"/>
        </w:rPr>
        <w:t xml:space="preserve">La présentation aide les </w:t>
      </w:r>
      <w:r w:rsidR="009C195C">
        <w:rPr>
          <w:rFonts w:ascii="Arial" w:hAnsi="Arial" w:cs="Arial"/>
          <w:lang w:val="fr-FR"/>
        </w:rPr>
        <w:t xml:space="preserve">jeunes leaders </w:t>
      </w:r>
      <w:r w:rsidR="00BA35E0" w:rsidRPr="008248FD">
        <w:rPr>
          <w:rFonts w:ascii="Arial" w:hAnsi="Arial" w:cs="Arial"/>
          <w:lang w:val="fr-FR"/>
        </w:rPr>
        <w:t xml:space="preserve">à mieux comprendre le potentiel de la participation des jeunes </w:t>
      </w:r>
      <w:r w:rsidR="009D7722">
        <w:rPr>
          <w:rFonts w:ascii="Arial" w:hAnsi="Arial" w:cs="Arial"/>
          <w:lang w:val="fr-FR"/>
        </w:rPr>
        <w:t>pour</w:t>
      </w:r>
      <w:r w:rsidR="00BA35E0" w:rsidRPr="008248FD">
        <w:rPr>
          <w:rFonts w:ascii="Arial" w:hAnsi="Arial" w:cs="Arial"/>
          <w:lang w:val="fr-FR"/>
        </w:rPr>
        <w:t xml:space="preserve"> améliorer le monde et </w:t>
      </w:r>
      <w:r w:rsidR="00BA35E0" w:rsidRPr="005507FB">
        <w:rPr>
          <w:rFonts w:ascii="Arial" w:hAnsi="Arial" w:cs="Arial"/>
          <w:lang w:val="fr-FR"/>
        </w:rPr>
        <w:t>créer</w:t>
      </w:r>
      <w:r w:rsidR="00BA35E0" w:rsidRPr="008248FD">
        <w:rPr>
          <w:rFonts w:ascii="Arial" w:hAnsi="Arial" w:cs="Arial"/>
          <w:lang w:val="fr-FR"/>
        </w:rPr>
        <w:t xml:space="preserve"> des politiques nationales et </w:t>
      </w:r>
      <w:r w:rsidR="00BC2EE0">
        <w:rPr>
          <w:rFonts w:ascii="Arial" w:hAnsi="Arial" w:cs="Arial"/>
          <w:lang w:val="fr-FR"/>
        </w:rPr>
        <w:t>régionales</w:t>
      </w:r>
      <w:r w:rsidR="00BA35E0" w:rsidRPr="008248FD">
        <w:rPr>
          <w:rFonts w:ascii="Arial" w:hAnsi="Arial" w:cs="Arial"/>
          <w:lang w:val="fr-FR"/>
        </w:rPr>
        <w:t xml:space="preserve"> plus fortes</w:t>
      </w:r>
      <w:r w:rsidR="0009495E" w:rsidRPr="008248FD">
        <w:rPr>
          <w:rFonts w:ascii="Arial" w:hAnsi="Arial" w:cs="Arial"/>
          <w:lang w:val="fr-FR"/>
        </w:rPr>
        <w:t>.</w:t>
      </w:r>
    </w:p>
    <w:p w:rsidR="00E25C30" w:rsidRPr="008248FD" w:rsidRDefault="00E25C30">
      <w:pPr>
        <w:rPr>
          <w:rFonts w:ascii="Arial" w:hAnsi="Arial" w:cs="Arial"/>
          <w:b/>
          <w:sz w:val="28"/>
          <w:szCs w:val="28"/>
          <w:lang w:val="fr-FR"/>
        </w:rPr>
      </w:pPr>
    </w:p>
    <w:p w:rsidR="00CF403C" w:rsidRPr="008248FD" w:rsidRDefault="00EF3B92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Concept(s) </w:t>
      </w:r>
      <w:r w:rsidR="0074214C" w:rsidRPr="007141B3">
        <w:rPr>
          <w:rFonts w:ascii="Arial" w:hAnsi="Arial" w:cs="Arial"/>
          <w:b/>
          <w:sz w:val="28"/>
          <w:szCs w:val="28"/>
          <w:lang w:val="fr-FR"/>
        </w:rPr>
        <w:t xml:space="preserve">Clé(s) </w:t>
      </w:r>
      <w:r w:rsidRPr="008248FD">
        <w:rPr>
          <w:rFonts w:ascii="Arial" w:hAnsi="Arial" w:cs="Arial"/>
          <w:b/>
          <w:sz w:val="28"/>
          <w:szCs w:val="28"/>
          <w:lang w:val="fr-FR"/>
        </w:rPr>
        <w:t>d'</w:t>
      </w:r>
      <w:r w:rsidR="0030675B" w:rsidRPr="008248FD">
        <w:rPr>
          <w:rFonts w:ascii="Arial" w:hAnsi="Arial" w:cs="Arial"/>
          <w:b/>
          <w:sz w:val="28"/>
          <w:szCs w:val="28"/>
          <w:lang w:val="fr-FR"/>
        </w:rPr>
        <w:t>A</w:t>
      </w: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pprentissage </w:t>
      </w:r>
    </w:p>
    <w:p w:rsidR="00CF403C" w:rsidRPr="008248FD" w:rsidRDefault="00CF403C" w:rsidP="00CF403C">
      <w:pPr>
        <w:rPr>
          <w:rFonts w:ascii="Arial" w:hAnsi="Arial" w:cs="Arial"/>
          <w:b/>
          <w:lang w:val="fr-FR"/>
        </w:rPr>
      </w:pPr>
    </w:p>
    <w:p w:rsidR="001B41DB" w:rsidRPr="008248FD" w:rsidRDefault="00F44363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v</w:t>
      </w:r>
      <w:r w:rsidR="00740F74" w:rsidRPr="008248FD">
        <w:rPr>
          <w:rFonts w:ascii="Arial" w:hAnsi="Arial" w:cs="Arial"/>
          <w:lang w:val="fr-FR"/>
        </w:rPr>
        <w:t>aleur que les</w:t>
      </w:r>
      <w:r w:rsidR="009C195C">
        <w:rPr>
          <w:rFonts w:ascii="Arial" w:hAnsi="Arial" w:cs="Arial"/>
          <w:lang w:val="fr-FR"/>
        </w:rPr>
        <w:t xml:space="preserve"> jeunes leaders </w:t>
      </w:r>
      <w:r w:rsidR="00740F74" w:rsidRPr="008248FD">
        <w:rPr>
          <w:rFonts w:ascii="Arial" w:hAnsi="Arial" w:cs="Arial"/>
          <w:lang w:val="fr-FR"/>
        </w:rPr>
        <w:t xml:space="preserve">peuvent apporter au processus </w:t>
      </w:r>
      <w:r w:rsidR="00CE2DD6">
        <w:rPr>
          <w:rFonts w:ascii="Arial" w:hAnsi="Arial" w:cs="Arial"/>
          <w:lang w:val="fr-FR"/>
        </w:rPr>
        <w:t>d’élaboration des</w:t>
      </w:r>
      <w:r w:rsidR="00740F74" w:rsidRPr="007141B3">
        <w:rPr>
          <w:rFonts w:ascii="Arial" w:hAnsi="Arial" w:cs="Arial"/>
          <w:lang w:val="fr-FR"/>
        </w:rPr>
        <w:t xml:space="preserve"> </w:t>
      </w:r>
      <w:r w:rsidR="00740F74" w:rsidRPr="008248FD">
        <w:rPr>
          <w:rFonts w:ascii="Arial" w:hAnsi="Arial" w:cs="Arial"/>
          <w:lang w:val="fr-FR"/>
        </w:rPr>
        <w:t>politique</w:t>
      </w:r>
      <w:r w:rsidR="00740F74" w:rsidRPr="007141B3">
        <w:rPr>
          <w:rFonts w:ascii="Arial" w:hAnsi="Arial" w:cs="Arial"/>
          <w:lang w:val="fr-FR"/>
        </w:rPr>
        <w:t>s</w:t>
      </w:r>
      <w:r w:rsidR="00674D67" w:rsidRPr="007141B3">
        <w:rPr>
          <w:rFonts w:ascii="Arial" w:hAnsi="Arial" w:cs="Arial"/>
          <w:lang w:val="fr-FR"/>
        </w:rPr>
        <w:t>.</w:t>
      </w:r>
    </w:p>
    <w:p w:rsidR="00CF403C" w:rsidRPr="008248FD" w:rsidRDefault="00E92DBB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5507FB">
        <w:rPr>
          <w:rFonts w:ascii="Arial" w:hAnsi="Arial" w:cs="Arial"/>
          <w:lang w:val="fr-FR"/>
        </w:rPr>
        <w:t>Les r</w:t>
      </w:r>
      <w:r w:rsidR="007158C4" w:rsidRPr="005507FB">
        <w:rPr>
          <w:rFonts w:ascii="Arial" w:hAnsi="Arial" w:cs="Arial"/>
          <w:lang w:val="fr-FR"/>
        </w:rPr>
        <w:t>ôles</w:t>
      </w:r>
      <w:r w:rsidR="007158C4" w:rsidRPr="008248FD">
        <w:rPr>
          <w:rFonts w:ascii="Arial" w:hAnsi="Arial" w:cs="Arial"/>
          <w:lang w:val="fr-FR"/>
        </w:rPr>
        <w:t xml:space="preserve"> et </w:t>
      </w:r>
      <w:r>
        <w:rPr>
          <w:rFonts w:ascii="Arial" w:hAnsi="Arial" w:cs="Arial"/>
          <w:lang w:val="fr-FR"/>
        </w:rPr>
        <w:t xml:space="preserve">les </w:t>
      </w:r>
      <w:r w:rsidR="007158C4" w:rsidRPr="008248FD">
        <w:rPr>
          <w:rFonts w:ascii="Arial" w:hAnsi="Arial" w:cs="Arial"/>
          <w:lang w:val="fr-FR"/>
        </w:rPr>
        <w:t xml:space="preserve">responsabilités des </w:t>
      </w:r>
      <w:r w:rsidR="00D14B0A">
        <w:rPr>
          <w:rFonts w:ascii="Arial" w:hAnsi="Arial" w:cs="Arial"/>
          <w:lang w:val="fr-FR"/>
        </w:rPr>
        <w:t>champions de la jeunesse</w:t>
      </w:r>
      <w:r w:rsidR="00CF403C" w:rsidRPr="008248FD">
        <w:rPr>
          <w:rFonts w:ascii="Arial" w:hAnsi="Arial" w:cs="Arial"/>
          <w:lang w:val="fr-FR"/>
        </w:rPr>
        <w:t>.</w:t>
      </w:r>
    </w:p>
    <w:p w:rsidR="00CF403C" w:rsidRPr="008248FD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8248FD" w:rsidRDefault="00CF54EE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Matériel Nécessaire </w:t>
      </w:r>
    </w:p>
    <w:p w:rsidR="001B41DB" w:rsidRPr="008248FD" w:rsidRDefault="001B41DB" w:rsidP="00CF403C">
      <w:pPr>
        <w:rPr>
          <w:rFonts w:ascii="Arial" w:hAnsi="Arial" w:cs="Arial"/>
          <w:b/>
          <w:sz w:val="28"/>
          <w:szCs w:val="28"/>
          <w:lang w:val="fr-FR"/>
        </w:rPr>
      </w:pPr>
    </w:p>
    <w:p w:rsidR="001B41DB" w:rsidRPr="008248FD" w:rsidRDefault="00450455" w:rsidP="001B41DB">
      <w:pPr>
        <w:pStyle w:val="ListParagraph"/>
        <w:numPr>
          <w:ilvl w:val="0"/>
          <w:numId w:val="4"/>
        </w:numPr>
        <w:rPr>
          <w:rFonts w:ascii="Arial" w:hAnsi="Arial" w:cs="Arial"/>
          <w:lang w:val="fr-FR"/>
        </w:rPr>
      </w:pPr>
      <w:r w:rsidRPr="008248FD">
        <w:rPr>
          <w:rFonts w:ascii="Arial" w:hAnsi="Arial" w:cs="Arial"/>
          <w:lang w:val="fr-FR"/>
        </w:rPr>
        <w:t>Ordinateur portable et projecteur</w:t>
      </w:r>
      <w:r w:rsidR="003379B8" w:rsidRPr="008248FD">
        <w:rPr>
          <w:rFonts w:ascii="Arial" w:hAnsi="Arial" w:cs="Arial"/>
          <w:lang w:val="fr-FR"/>
        </w:rPr>
        <w:t>.</w:t>
      </w:r>
    </w:p>
    <w:p w:rsidR="001B41DB" w:rsidRPr="008248FD" w:rsidRDefault="001B41DB" w:rsidP="001B41DB">
      <w:pPr>
        <w:pStyle w:val="ListParagraph"/>
        <w:rPr>
          <w:rFonts w:ascii="Arial" w:hAnsi="Arial" w:cs="Arial"/>
          <w:b/>
          <w:lang w:val="fr-FR"/>
        </w:rPr>
      </w:pPr>
    </w:p>
    <w:p w:rsidR="00CF403C" w:rsidRPr="008248FD" w:rsidRDefault="00BC07C7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>Sessions Associées</w:t>
      </w:r>
    </w:p>
    <w:p w:rsidR="00CF403C" w:rsidRPr="008248FD" w:rsidRDefault="00CF403C" w:rsidP="00CF403C">
      <w:pPr>
        <w:rPr>
          <w:rFonts w:ascii="Arial" w:hAnsi="Arial" w:cs="Arial"/>
          <w:b/>
          <w:lang w:val="fr-FR"/>
        </w:rPr>
      </w:pPr>
    </w:p>
    <w:p w:rsidR="009C7459" w:rsidRPr="008248FD" w:rsidRDefault="00C322A3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8248FD">
        <w:rPr>
          <w:rFonts w:ascii="Arial" w:hAnsi="Arial" w:cs="Arial"/>
          <w:lang w:val="fr-FR"/>
        </w:rPr>
        <w:lastRenderedPageBreak/>
        <w:t>Étude de Cas</w:t>
      </w:r>
      <w:r w:rsidR="00081EF6">
        <w:rPr>
          <w:rFonts w:ascii="Arial" w:hAnsi="Arial" w:cs="Arial"/>
          <w:lang w:val="fr-FR"/>
        </w:rPr>
        <w:t> : «</w:t>
      </w:r>
      <w:r w:rsidR="00194A02">
        <w:rPr>
          <w:rFonts w:ascii="Arial" w:hAnsi="Arial" w:cs="Arial"/>
          <w:lang w:val="fr-FR"/>
        </w:rPr>
        <w:t xml:space="preserve"> </w:t>
      </w:r>
      <w:r w:rsidR="003129F7" w:rsidRPr="00B028D1">
        <w:rPr>
          <w:rFonts w:ascii="Arial" w:hAnsi="Arial" w:cs="Arial"/>
          <w:lang w:val="fr-FR"/>
        </w:rPr>
        <w:t xml:space="preserve">Les Jeunes </w:t>
      </w:r>
      <w:r w:rsidR="00960AE8" w:rsidRPr="00B028D1">
        <w:rPr>
          <w:rFonts w:ascii="Arial" w:hAnsi="Arial" w:cs="Arial"/>
          <w:lang w:val="fr-FR"/>
        </w:rPr>
        <w:t>qui Changent</w:t>
      </w:r>
      <w:r w:rsidR="003129F7" w:rsidRPr="00B028D1">
        <w:rPr>
          <w:rFonts w:ascii="Arial" w:hAnsi="Arial" w:cs="Arial"/>
          <w:lang w:val="fr-FR"/>
        </w:rPr>
        <w:t xml:space="preserve"> le Monde</w:t>
      </w:r>
      <w:r w:rsidR="00194A02">
        <w:rPr>
          <w:rFonts w:ascii="Arial" w:hAnsi="Arial" w:cs="Arial"/>
          <w:lang w:val="fr-FR"/>
        </w:rPr>
        <w:t> » (YL2E)</w:t>
      </w:r>
    </w:p>
    <w:p w:rsidR="00CF403C" w:rsidRPr="008248FD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8248FD" w:rsidRDefault="009708FC" w:rsidP="00CF403C">
      <w:pPr>
        <w:rPr>
          <w:rFonts w:ascii="Arial" w:hAnsi="Arial" w:cs="Arial"/>
          <w:b/>
          <w:sz w:val="28"/>
          <w:szCs w:val="28"/>
          <w:lang w:val="fr-FR"/>
        </w:rPr>
      </w:pPr>
      <w:r w:rsidRPr="008248FD">
        <w:rPr>
          <w:rFonts w:ascii="Arial" w:hAnsi="Arial" w:cs="Arial"/>
          <w:b/>
          <w:sz w:val="28"/>
          <w:szCs w:val="28"/>
          <w:lang w:val="fr-FR"/>
        </w:rPr>
        <w:t xml:space="preserve">Préparation Requise </w:t>
      </w:r>
    </w:p>
    <w:p w:rsidR="00CF403C" w:rsidRPr="008248FD" w:rsidRDefault="00CF403C" w:rsidP="00CF403C">
      <w:pPr>
        <w:rPr>
          <w:rFonts w:ascii="Arial" w:hAnsi="Arial" w:cs="Arial"/>
          <w:b/>
          <w:lang w:val="fr-FR"/>
        </w:rPr>
      </w:pPr>
    </w:p>
    <w:p w:rsidR="00CF403C" w:rsidRPr="008248FD" w:rsidRDefault="009708FC" w:rsidP="00CF403C">
      <w:pPr>
        <w:numPr>
          <w:ilvl w:val="0"/>
          <w:numId w:val="4"/>
        </w:numPr>
        <w:rPr>
          <w:rFonts w:ascii="Arial" w:hAnsi="Arial" w:cs="Arial"/>
          <w:lang w:val="fr-FR"/>
        </w:rPr>
      </w:pPr>
      <w:r w:rsidRPr="008248FD">
        <w:rPr>
          <w:rFonts w:ascii="Arial" w:hAnsi="Arial" w:cs="Arial"/>
          <w:lang w:val="fr-FR"/>
        </w:rPr>
        <w:t>Aucune</w:t>
      </w:r>
      <w:r w:rsidR="003379B8" w:rsidRPr="008248FD">
        <w:rPr>
          <w:rFonts w:ascii="Arial" w:hAnsi="Arial" w:cs="Arial"/>
          <w:lang w:val="fr-FR"/>
        </w:rPr>
        <w:t>.</w:t>
      </w:r>
    </w:p>
    <w:p w:rsidR="004D4668" w:rsidRPr="008248FD" w:rsidRDefault="004D4668" w:rsidP="00CF403C">
      <w:pPr>
        <w:rPr>
          <w:rFonts w:ascii="Arial" w:hAnsi="Arial" w:cs="Arial"/>
          <w:lang w:val="fr-FR"/>
        </w:rPr>
      </w:pPr>
    </w:p>
    <w:sectPr w:rsidR="004D4668" w:rsidRPr="008248FD" w:rsidSect="005952C8">
      <w:headerReference w:type="default" r:id="rId7"/>
      <w:headerReference w:type="first" r:id="rId8"/>
      <w:pgSz w:w="12240" w:h="15840"/>
      <w:pgMar w:top="1440" w:right="108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7B1" w:rsidRDefault="00F437B1">
      <w:r>
        <w:separator/>
      </w:r>
    </w:p>
  </w:endnote>
  <w:endnote w:type="continuationSeparator" w:id="0">
    <w:p w:rsidR="00F437B1" w:rsidRDefault="00F4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7B1" w:rsidRDefault="00F437B1">
      <w:r>
        <w:separator/>
      </w:r>
    </w:p>
  </w:footnote>
  <w:footnote w:type="continuationSeparator" w:id="0">
    <w:p w:rsidR="00F437B1" w:rsidRDefault="00F43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B1" w:rsidRPr="008248FD" w:rsidRDefault="00F437B1" w:rsidP="005952C8">
    <w:pPr>
      <w:tabs>
        <w:tab w:val="left" w:pos="9270"/>
      </w:tabs>
      <w:ind w:left="2880"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</w:rPr>
      <w:tab/>
    </w: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Trousse </w:t>
    </w:r>
    <w:r>
      <w:rPr>
        <w:rFonts w:ascii="Arial" w:hAnsi="Arial" w:cs="Arial"/>
        <w:color w:val="404040"/>
        <w:sz w:val="28"/>
        <w:szCs w:val="28"/>
        <w:lang w:val="fr-FR"/>
      </w:rPr>
      <w:t xml:space="preserve">à </w:t>
    </w: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Outils pour la </w:t>
    </w:r>
    <w:r>
      <w:rPr>
        <w:rFonts w:ascii="Arial" w:hAnsi="Arial" w:cs="Arial"/>
        <w:color w:val="404040"/>
        <w:sz w:val="28"/>
        <w:szCs w:val="28"/>
        <w:lang w:val="fr-FR"/>
      </w:rPr>
      <w:t>Formation</w:t>
    </w:r>
    <w:r w:rsidRPr="00B31FFB">
      <w:rPr>
        <w:rFonts w:ascii="Arial" w:hAnsi="Arial" w:cs="Arial"/>
        <w:color w:val="404040"/>
        <w:sz w:val="28"/>
        <w:szCs w:val="28"/>
        <w:lang w:val="fr-FR"/>
      </w:rPr>
      <w:t xml:space="preserve"> en </w:t>
    </w:r>
    <w:r>
      <w:rPr>
        <w:rFonts w:ascii="Arial" w:hAnsi="Arial" w:cs="Arial"/>
        <w:color w:val="404040"/>
        <w:sz w:val="28"/>
        <w:szCs w:val="28"/>
        <w:lang w:val="fr-FR"/>
      </w:rPr>
      <w:t>Communication des Politiques</w:t>
    </w:r>
    <w:r w:rsidRPr="008248FD" w:rsidDel="00820984">
      <w:rPr>
        <w:rFonts w:ascii="Arial" w:hAnsi="Arial" w:cs="Arial"/>
        <w:color w:val="404040"/>
        <w:sz w:val="28"/>
        <w:szCs w:val="28"/>
        <w:lang w:val="fr-FR"/>
      </w:rPr>
      <w:t xml:space="preserve"> </w:t>
    </w:r>
  </w:p>
  <w:p w:rsidR="00F437B1" w:rsidRDefault="00F437B1" w:rsidP="007C0EC7">
    <w:pPr>
      <w:pStyle w:val="Header"/>
      <w:pBdr>
        <w:bottom w:val="single" w:sz="4" w:space="1" w:color="auto"/>
      </w:pBdr>
      <w:spacing w:after="240"/>
      <w:ind w:right="90"/>
      <w:jc w:val="right"/>
    </w:pPr>
    <w:r w:rsidRPr="00FB6375">
      <w:rPr>
        <w:rFonts w:ascii="Arial" w:hAnsi="Arial" w:cs="Arial"/>
        <w:smallCaps/>
        <w:sz w:val="36"/>
        <w:szCs w:val="36"/>
      </w:rPr>
      <w:t>GUIDE</w:t>
    </w:r>
    <w:r>
      <w:rPr>
        <w:rFonts w:ascii="Arial" w:hAnsi="Arial" w:cs="Arial"/>
        <w:smallCaps/>
        <w:sz w:val="36"/>
        <w:szCs w:val="36"/>
      </w:rPr>
      <w:t xml:space="preserve"> DU FACILITATEUR</w:t>
    </w:r>
    <w:r w:rsidRPr="00FB6375" w:rsidDel="00820984">
      <w:rPr>
        <w:rFonts w:ascii="Arial" w:hAnsi="Arial" w:cs="Arial"/>
        <w:smallCaps/>
        <w:sz w:val="36"/>
        <w:szCs w:val="36"/>
      </w:rPr>
      <w:t xml:space="preserve"> </w:t>
    </w:r>
    <w:r w:rsidRPr="005952C8">
      <w:rPr>
        <w:rFonts w:ascii="Arial" w:hAnsi="Arial" w:cs="Arial"/>
        <w:b/>
        <w:smallCaps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B1" w:rsidRPr="008248FD" w:rsidRDefault="00F437B1" w:rsidP="005952C8">
    <w:pPr>
      <w:tabs>
        <w:tab w:val="left" w:pos="9270"/>
      </w:tabs>
      <w:ind w:left="2880" w:right="90"/>
      <w:jc w:val="right"/>
      <w:rPr>
        <w:rFonts w:ascii="Arial" w:hAnsi="Arial" w:cs="Arial"/>
        <w:color w:val="404040"/>
        <w:sz w:val="28"/>
        <w:szCs w:val="28"/>
        <w:lang w:val="fr-FR"/>
      </w:rPr>
    </w:pPr>
    <w:r>
      <w:rPr>
        <w:rFonts w:ascii="Arial" w:hAnsi="Arial" w:cs="Arial"/>
        <w:color w:val="404040"/>
        <w:sz w:val="28"/>
        <w:szCs w:val="28"/>
      </w:rPr>
      <w:tab/>
    </w:r>
    <w:r w:rsidRPr="008248FD">
      <w:rPr>
        <w:rFonts w:ascii="Arial" w:hAnsi="Arial" w:cs="Arial"/>
        <w:color w:val="404040"/>
        <w:sz w:val="28"/>
        <w:szCs w:val="28"/>
        <w:lang w:val="fr-FR"/>
      </w:rPr>
      <w:t xml:space="preserve">Trousse </w:t>
    </w:r>
    <w:r>
      <w:rPr>
        <w:rFonts w:ascii="Arial" w:hAnsi="Arial" w:cs="Arial"/>
        <w:color w:val="404040"/>
        <w:sz w:val="28"/>
        <w:szCs w:val="28"/>
        <w:lang w:val="fr-FR"/>
      </w:rPr>
      <w:t xml:space="preserve">à </w:t>
    </w:r>
    <w:r w:rsidRPr="008248FD">
      <w:rPr>
        <w:rFonts w:ascii="Arial" w:hAnsi="Arial" w:cs="Arial"/>
        <w:color w:val="404040"/>
        <w:sz w:val="28"/>
        <w:szCs w:val="28"/>
        <w:lang w:val="fr-FR"/>
      </w:rPr>
      <w:t xml:space="preserve">Outils pour la </w:t>
    </w:r>
    <w:r>
      <w:rPr>
        <w:rFonts w:ascii="Arial" w:hAnsi="Arial" w:cs="Arial"/>
        <w:color w:val="404040"/>
        <w:sz w:val="28"/>
        <w:szCs w:val="28"/>
        <w:lang w:val="fr-FR"/>
      </w:rPr>
      <w:t>Formation</w:t>
    </w:r>
    <w:r w:rsidRPr="008248FD">
      <w:rPr>
        <w:rFonts w:ascii="Arial" w:hAnsi="Arial" w:cs="Arial"/>
        <w:color w:val="404040"/>
        <w:sz w:val="28"/>
        <w:szCs w:val="28"/>
        <w:lang w:val="fr-FR"/>
      </w:rPr>
      <w:t xml:space="preserve"> en </w:t>
    </w:r>
    <w:r>
      <w:rPr>
        <w:rFonts w:ascii="Arial" w:hAnsi="Arial" w:cs="Arial"/>
        <w:color w:val="404040"/>
        <w:sz w:val="28"/>
        <w:szCs w:val="28"/>
        <w:lang w:val="fr-FR"/>
      </w:rPr>
      <w:t xml:space="preserve">Communication des Politiques </w:t>
    </w:r>
  </w:p>
  <w:p w:rsidR="00F437B1" w:rsidRDefault="00CD694A" w:rsidP="005952C8">
    <w:pPr>
      <w:pStyle w:val="Header"/>
      <w:spacing w:after="240"/>
      <w:ind w:right="90"/>
      <w:jc w:val="right"/>
    </w:pPr>
    <w:r>
      <w:rPr>
        <w:rFonts w:ascii="Arial" w:hAnsi="Arial" w:cs="Arial"/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354965</wp:posOffset>
              </wp:positionV>
              <wp:extent cx="5847715" cy="2051050"/>
              <wp:effectExtent l="0" t="0" r="635" b="6350"/>
              <wp:wrapSquare wrapText="bothSides"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47715" cy="2051050"/>
                        <a:chOff x="0" y="0"/>
                        <a:chExt cx="5847715" cy="2051962"/>
                      </a:xfrm>
                    </wpg:grpSpPr>
                    <wpg:grpSp>
                      <wpg:cNvPr id="8" name="Group 8"/>
                      <wpg:cNvGrpSpPr/>
                      <wpg:grpSpPr>
                        <a:xfrm>
                          <a:off x="9525" y="495300"/>
                          <a:ext cx="5838189" cy="558165"/>
                          <a:chOff x="7670" y="0"/>
                          <a:chExt cx="4701379" cy="558165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0" y="9525"/>
                            <a:ext cx="2229499" cy="548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7B1" w:rsidRPr="00B028D1" w:rsidRDefault="00F437B1" w:rsidP="005952C8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 w:rsidRPr="00B028D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fr-FR"/>
                                </w:rPr>
                                <w:t>Module</w:t>
                              </w:r>
                            </w:p>
                            <w:p w:rsidR="00F437B1" w:rsidRPr="00B028D1" w:rsidRDefault="009C195C" w:rsidP="005952C8">
                              <w:pPr>
                                <w:jc w:val="both"/>
                                <w:rPr>
                                  <w:rFonts w:ascii="Arial" w:hAnsi="Arial" w:cs="Arial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fr-FR"/>
                                </w:rPr>
                                <w:t>Jeunes leaders</w:t>
                              </w:r>
                            </w:p>
                            <w:p w:rsidR="00F437B1" w:rsidRPr="00B028D1" w:rsidRDefault="00F437B1">
                              <w:pPr>
                                <w:rPr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9283" y="0"/>
                            <a:ext cx="2199766" cy="548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7B1" w:rsidRDefault="00F437B1" w:rsidP="005952C8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AA137C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Format</w:t>
                              </w:r>
                            </w:p>
                            <w:p w:rsidR="00F437B1" w:rsidRPr="0033042C" w:rsidRDefault="00F437B1" w:rsidP="005952C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proofErr w:type="spellStart"/>
                              <w:r w:rsidRPr="0033042C">
                                <w:rPr>
                                  <w:rFonts w:ascii="Arial" w:hAnsi="Arial" w:cs="Arial"/>
                                </w:rPr>
                                <w:t>Pr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é</w:t>
                              </w:r>
                              <w:r w:rsidRPr="0033042C">
                                <w:rPr>
                                  <w:rFonts w:ascii="Arial" w:hAnsi="Arial" w:cs="Arial"/>
                                </w:rPr>
                                <w:t>sentation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grpSp>
                    <wps:wsp>
                      <wps:cNvPr id="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1168400"/>
                          <a:ext cx="5847715" cy="883562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37B1" w:rsidRPr="008248FD" w:rsidRDefault="00F437B1" w:rsidP="005952C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248F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fr-FR"/>
                              </w:rPr>
                              <w:t>But</w:t>
                            </w:r>
                          </w:p>
                          <w:p w:rsidR="00F437B1" w:rsidRPr="008248FD" w:rsidRDefault="00F437B1" w:rsidP="005952C8">
                            <w:pPr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8248FD">
                              <w:rPr>
                                <w:rFonts w:ascii="Arial" w:hAnsi="Arial" w:cs="Arial"/>
                                <w:lang w:val="fr-FR"/>
                              </w:rPr>
                              <w:t>Cette session contribue aux objectifs d’apprentissage du module en fournissant une orientation sur les rôles que les jeunes jouent dans la communication et le changement de</w:t>
                            </w:r>
                            <w:r>
                              <w:rPr>
                                <w:rFonts w:ascii="Arial" w:hAnsi="Arial" w:cs="Arial"/>
                                <w:lang w:val="fr-FR"/>
                              </w:rPr>
                              <w:t>s</w:t>
                            </w:r>
                            <w:r w:rsidRPr="008248FD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politique</w:t>
                            </w:r>
                            <w:r>
                              <w:rPr>
                                <w:rFonts w:ascii="Arial" w:hAnsi="Arial" w:cs="Arial"/>
                                <w:lang w:val="fr-FR"/>
                              </w:rPr>
                              <w:t>s</w:t>
                            </w:r>
                            <w:r w:rsidRPr="008248FD">
                              <w:rPr>
                                <w:rFonts w:ascii="Arial" w:hAnsi="Arial" w:cs="Arial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715" cy="3810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37B1" w:rsidRPr="008248FD" w:rsidRDefault="008D3359" w:rsidP="005952C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>L</w:t>
                            </w:r>
                            <w:r w:rsidR="00F437B1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>ES J</w:t>
                            </w:r>
                            <w:r w:rsidR="00F437B1" w:rsidRPr="008248FD">
                              <w:rPr>
                                <w:rFonts w:ascii="Arial" w:hAnsi="Arial" w:cs="Arial"/>
                                <w:b/>
                                <w:smallCaps/>
                                <w:sz w:val="32"/>
                                <w:szCs w:val="32"/>
                                <w:lang w:val="fr-FR"/>
                              </w:rPr>
                              <w:t>EUNES QUI CHANGENT LE MONDE (YL1L)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5" o:spid="_x0000_s1026" style="position:absolute;left:0;text-align:left;margin-left:0;margin-top:27.95pt;width:460.45pt;height:161.5pt;z-index:251661312;mso-width-relative:margin;mso-height-relative:margin" coordsize="58477,20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">
              <v:group id="Group 8" o:spid="_x0000_s1027" style="position:absolute;left:95;top:4953;width:58382;height:5581" coordorigin="76" coordsize="47013,5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76;top:95;width:22295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" fillcolor="#dbeef4">
                  <v:textbox>
                    <w:txbxContent>
                      <w:p w:rsidR="00F437B1" w:rsidRPr="00B028D1" w:rsidRDefault="00F437B1" w:rsidP="005952C8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</w:pPr>
                        <w:r w:rsidRPr="00B028D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fr-FR"/>
                          </w:rPr>
                          <w:t>Module</w:t>
                        </w:r>
                      </w:p>
                      <w:p w:rsidR="00F437B1" w:rsidRPr="00B028D1" w:rsidRDefault="009C195C" w:rsidP="005952C8">
                        <w:pPr>
                          <w:jc w:val="both"/>
                          <w:rPr>
                            <w:rFonts w:ascii="Arial" w:hAnsi="Arial" w:cs="Arial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lang w:val="fr-FR"/>
                          </w:rPr>
                          <w:t>Jeunes leaders</w:t>
                        </w:r>
                      </w:p>
                      <w:p w:rsidR="00F437B1" w:rsidRPr="00B028D1" w:rsidRDefault="00F437B1">
                        <w:pPr>
                          <w:rPr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2" o:spid="_x0000_s1029" type="#_x0000_t202" style="position:absolute;left:25092;width:2199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" fillcolor="#dbeef4">
                  <v:textbox>
                    <w:txbxContent>
                      <w:p w:rsidR="00F437B1" w:rsidRDefault="00F437B1" w:rsidP="005952C8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AA137C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Format</w:t>
                        </w:r>
                      </w:p>
                      <w:p w:rsidR="00F437B1" w:rsidRPr="0033042C" w:rsidRDefault="00F437B1" w:rsidP="005952C8">
                        <w:pPr>
                          <w:rPr>
                            <w:rFonts w:ascii="Arial" w:hAnsi="Arial" w:cs="Arial"/>
                          </w:rPr>
                        </w:pPr>
                        <w:proofErr w:type="spellStart"/>
                        <w:r w:rsidRPr="0033042C">
                          <w:rPr>
                            <w:rFonts w:ascii="Arial" w:hAnsi="Arial" w:cs="Arial"/>
                          </w:rPr>
                          <w:t>Pr</w:t>
                        </w:r>
                        <w:r>
                          <w:rPr>
                            <w:rFonts w:ascii="Arial" w:hAnsi="Arial" w:cs="Arial"/>
                          </w:rPr>
                          <w:t>é</w:t>
                        </w:r>
                        <w:r w:rsidRPr="0033042C">
                          <w:rPr>
                            <w:rFonts w:ascii="Arial" w:hAnsi="Arial" w:cs="Arial"/>
                          </w:rPr>
                          <w:t>sentation</w:t>
                        </w:r>
                        <w:proofErr w:type="spellEnd"/>
                      </w:p>
                    </w:txbxContent>
                  </v:textbox>
                </v:shape>
              </v:group>
              <v:shape id="Text Box 2" o:spid="_x0000_s1030" type="#_x0000_t202" style="position:absolute;top:11684;width:58477;height:8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" fillcolor="#dbeef4">
                <v:textbox>
                  <w:txbxContent>
                    <w:p w:rsidR="00F437B1" w:rsidRPr="008248FD" w:rsidRDefault="00F437B1" w:rsidP="005952C8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FR"/>
                        </w:rPr>
                      </w:pPr>
                      <w:r w:rsidRPr="008248FD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fr-FR"/>
                        </w:rPr>
                        <w:t>But</w:t>
                      </w:r>
                    </w:p>
                    <w:p w:rsidR="00F437B1" w:rsidRPr="008248FD" w:rsidRDefault="00F437B1" w:rsidP="005952C8">
                      <w:pPr>
                        <w:rPr>
                          <w:rFonts w:ascii="Arial" w:hAnsi="Arial" w:cs="Arial"/>
                          <w:lang w:val="fr-FR"/>
                        </w:rPr>
                      </w:pPr>
                      <w:r w:rsidRPr="008248FD">
                        <w:rPr>
                          <w:rFonts w:ascii="Arial" w:hAnsi="Arial" w:cs="Arial"/>
                          <w:lang w:val="fr-FR"/>
                        </w:rPr>
                        <w:t>Cette session contribue aux objectifs d’apprentissage du module en fournissant une orientation sur les rôles que les jeunes jouent dans la communication et le changement de</w:t>
                      </w:r>
                      <w:r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Pr="008248FD">
                        <w:rPr>
                          <w:rFonts w:ascii="Arial" w:hAnsi="Arial" w:cs="Arial"/>
                          <w:lang w:val="fr-FR"/>
                        </w:rPr>
                        <w:t xml:space="preserve"> politique</w:t>
                      </w:r>
                      <w:r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Pr="008248FD">
                        <w:rPr>
                          <w:rFonts w:ascii="Arial" w:hAnsi="Arial" w:cs="Arial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  <v:shape id="Text Box 2" o:spid="_x0000_s1031" type="#_x0000_t202" style="position:absolute;width:5847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" fillcolor="#dbeef4">
                <v:textbox>
                  <w:txbxContent>
                    <w:p w:rsidR="00F437B1" w:rsidRPr="008248FD" w:rsidRDefault="008D3359" w:rsidP="005952C8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>L</w:t>
                      </w:r>
                      <w:r w:rsidR="00F437B1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>ES J</w:t>
                      </w:r>
                      <w:r w:rsidR="00F437B1" w:rsidRPr="008248FD">
                        <w:rPr>
                          <w:rFonts w:ascii="Arial" w:hAnsi="Arial" w:cs="Arial"/>
                          <w:b/>
                          <w:smallCaps/>
                          <w:sz w:val="32"/>
                          <w:szCs w:val="32"/>
                          <w:lang w:val="fr-FR"/>
                        </w:rPr>
                        <w:t>EUNES QUI CHANGENT LE MONDE (YL1L)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  <w:r w:rsidR="00F437B1" w:rsidRPr="00FB6375">
      <w:rPr>
        <w:rFonts w:ascii="Arial" w:hAnsi="Arial" w:cs="Arial"/>
        <w:smallCaps/>
        <w:sz w:val="36"/>
        <w:szCs w:val="36"/>
      </w:rPr>
      <w:t>GUIDE</w:t>
    </w:r>
    <w:r w:rsidR="00F437B1">
      <w:rPr>
        <w:rFonts w:ascii="Arial" w:hAnsi="Arial" w:cs="Arial"/>
        <w:smallCaps/>
        <w:sz w:val="36"/>
        <w:szCs w:val="36"/>
      </w:rPr>
      <w:t xml:space="preserve"> DU FACILITATEUR</w:t>
    </w:r>
    <w:r w:rsidR="00F437B1">
      <w:rPr>
        <w:rFonts w:ascii="Arial" w:hAnsi="Arial" w:cs="Arial"/>
        <w:b/>
        <w:smallCaps/>
        <w:sz w:val="28"/>
        <w:szCs w:val="28"/>
      </w:rPr>
      <w:t xml:space="preserve"> </w:t>
    </w:r>
  </w:p>
  <w:p w:rsidR="00F437B1" w:rsidRDefault="00F437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374BB"/>
    <w:multiLevelType w:val="hybridMultilevel"/>
    <w:tmpl w:val="E88A7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A6098"/>
    <w:multiLevelType w:val="hybridMultilevel"/>
    <w:tmpl w:val="96105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A6142"/>
    <w:multiLevelType w:val="hybridMultilevel"/>
    <w:tmpl w:val="DD0A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C38AB"/>
    <w:multiLevelType w:val="hybridMultilevel"/>
    <w:tmpl w:val="CA3E5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0347B"/>
    <w:multiLevelType w:val="hybridMultilevel"/>
    <w:tmpl w:val="63009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4"/>
  </w:num>
  <w:num w:numId="9">
    <w:abstractNumId w:val="8"/>
  </w:num>
  <w:num w:numId="10">
    <w:abstractNumId w:val="12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68"/>
    <w:rsid w:val="00005FD9"/>
    <w:rsid w:val="000143C2"/>
    <w:rsid w:val="000148A9"/>
    <w:rsid w:val="00016AFD"/>
    <w:rsid w:val="00017EDC"/>
    <w:rsid w:val="00020634"/>
    <w:rsid w:val="0002229B"/>
    <w:rsid w:val="00027C12"/>
    <w:rsid w:val="000345F5"/>
    <w:rsid w:val="00042382"/>
    <w:rsid w:val="00047C2E"/>
    <w:rsid w:val="00081EF6"/>
    <w:rsid w:val="0009495E"/>
    <w:rsid w:val="000B2CC9"/>
    <w:rsid w:val="000B3084"/>
    <w:rsid w:val="000C0826"/>
    <w:rsid w:val="000C4182"/>
    <w:rsid w:val="000E12EB"/>
    <w:rsid w:val="000F0903"/>
    <w:rsid w:val="000F379A"/>
    <w:rsid w:val="000F5264"/>
    <w:rsid w:val="000F6886"/>
    <w:rsid w:val="0013687F"/>
    <w:rsid w:val="00143554"/>
    <w:rsid w:val="00144EEF"/>
    <w:rsid w:val="00150167"/>
    <w:rsid w:val="00157739"/>
    <w:rsid w:val="00160E8A"/>
    <w:rsid w:val="00164ED2"/>
    <w:rsid w:val="00165FE8"/>
    <w:rsid w:val="00167887"/>
    <w:rsid w:val="0017418A"/>
    <w:rsid w:val="00185AC0"/>
    <w:rsid w:val="00186688"/>
    <w:rsid w:val="001948CE"/>
    <w:rsid w:val="00194A02"/>
    <w:rsid w:val="001B3F7E"/>
    <w:rsid w:val="001B41DB"/>
    <w:rsid w:val="001B5702"/>
    <w:rsid w:val="001C0995"/>
    <w:rsid w:val="001C5771"/>
    <w:rsid w:val="001C5E40"/>
    <w:rsid w:val="001E057B"/>
    <w:rsid w:val="001E0E6B"/>
    <w:rsid w:val="001E48D2"/>
    <w:rsid w:val="00201599"/>
    <w:rsid w:val="00202D08"/>
    <w:rsid w:val="00203449"/>
    <w:rsid w:val="00207BC1"/>
    <w:rsid w:val="0021384F"/>
    <w:rsid w:val="00214B07"/>
    <w:rsid w:val="00221675"/>
    <w:rsid w:val="002244F2"/>
    <w:rsid w:val="00227F70"/>
    <w:rsid w:val="002310C1"/>
    <w:rsid w:val="0025508B"/>
    <w:rsid w:val="00261168"/>
    <w:rsid w:val="00261733"/>
    <w:rsid w:val="00262A15"/>
    <w:rsid w:val="0028067B"/>
    <w:rsid w:val="00297721"/>
    <w:rsid w:val="002A01E1"/>
    <w:rsid w:val="002A4052"/>
    <w:rsid w:val="002A49A6"/>
    <w:rsid w:val="002A7D1F"/>
    <w:rsid w:val="002C2300"/>
    <w:rsid w:val="002F2321"/>
    <w:rsid w:val="002F295C"/>
    <w:rsid w:val="00303F48"/>
    <w:rsid w:val="0030675B"/>
    <w:rsid w:val="003129F7"/>
    <w:rsid w:val="00313C92"/>
    <w:rsid w:val="003148A2"/>
    <w:rsid w:val="00325ECF"/>
    <w:rsid w:val="0033042C"/>
    <w:rsid w:val="003322D7"/>
    <w:rsid w:val="003362AB"/>
    <w:rsid w:val="003379B8"/>
    <w:rsid w:val="00342FF5"/>
    <w:rsid w:val="00363065"/>
    <w:rsid w:val="00373B08"/>
    <w:rsid w:val="0037580A"/>
    <w:rsid w:val="003922BC"/>
    <w:rsid w:val="003A1CAA"/>
    <w:rsid w:val="003A37C0"/>
    <w:rsid w:val="003B073E"/>
    <w:rsid w:val="003C1B0A"/>
    <w:rsid w:val="003F7FD6"/>
    <w:rsid w:val="0041554D"/>
    <w:rsid w:val="00440096"/>
    <w:rsid w:val="0044614E"/>
    <w:rsid w:val="00450455"/>
    <w:rsid w:val="00460BF2"/>
    <w:rsid w:val="0047266F"/>
    <w:rsid w:val="00475332"/>
    <w:rsid w:val="00476167"/>
    <w:rsid w:val="004826C0"/>
    <w:rsid w:val="00482FAD"/>
    <w:rsid w:val="00483CED"/>
    <w:rsid w:val="004848AE"/>
    <w:rsid w:val="0049339A"/>
    <w:rsid w:val="00493BAB"/>
    <w:rsid w:val="004A7FD6"/>
    <w:rsid w:val="004C1060"/>
    <w:rsid w:val="004C543D"/>
    <w:rsid w:val="004D2C6A"/>
    <w:rsid w:val="004D4668"/>
    <w:rsid w:val="004E4806"/>
    <w:rsid w:val="004F1931"/>
    <w:rsid w:val="004F4705"/>
    <w:rsid w:val="00516E99"/>
    <w:rsid w:val="005242FA"/>
    <w:rsid w:val="005271C3"/>
    <w:rsid w:val="005323B6"/>
    <w:rsid w:val="005507FB"/>
    <w:rsid w:val="00553F8C"/>
    <w:rsid w:val="005555DE"/>
    <w:rsid w:val="00556444"/>
    <w:rsid w:val="00567153"/>
    <w:rsid w:val="005717B6"/>
    <w:rsid w:val="0058603A"/>
    <w:rsid w:val="00590A66"/>
    <w:rsid w:val="00590A92"/>
    <w:rsid w:val="005952C8"/>
    <w:rsid w:val="005A7DF5"/>
    <w:rsid w:val="005B780C"/>
    <w:rsid w:val="005C7477"/>
    <w:rsid w:val="005D711C"/>
    <w:rsid w:val="005D7B01"/>
    <w:rsid w:val="00605F66"/>
    <w:rsid w:val="0060624F"/>
    <w:rsid w:val="00625403"/>
    <w:rsid w:val="00641DB3"/>
    <w:rsid w:val="006438CA"/>
    <w:rsid w:val="0064765B"/>
    <w:rsid w:val="006544DC"/>
    <w:rsid w:val="006619E3"/>
    <w:rsid w:val="0066428E"/>
    <w:rsid w:val="00674965"/>
    <w:rsid w:val="00674D67"/>
    <w:rsid w:val="00685E51"/>
    <w:rsid w:val="006B10A2"/>
    <w:rsid w:val="006C20B2"/>
    <w:rsid w:val="006C5468"/>
    <w:rsid w:val="006F57C2"/>
    <w:rsid w:val="00702D75"/>
    <w:rsid w:val="007141B3"/>
    <w:rsid w:val="00715020"/>
    <w:rsid w:val="007158C4"/>
    <w:rsid w:val="00724393"/>
    <w:rsid w:val="00730270"/>
    <w:rsid w:val="0073197F"/>
    <w:rsid w:val="00740F74"/>
    <w:rsid w:val="0074214C"/>
    <w:rsid w:val="00745F84"/>
    <w:rsid w:val="00763753"/>
    <w:rsid w:val="007652C4"/>
    <w:rsid w:val="00766808"/>
    <w:rsid w:val="0078503E"/>
    <w:rsid w:val="00795679"/>
    <w:rsid w:val="0079707B"/>
    <w:rsid w:val="007A1A39"/>
    <w:rsid w:val="007A1C26"/>
    <w:rsid w:val="007A3060"/>
    <w:rsid w:val="007A3249"/>
    <w:rsid w:val="007A570F"/>
    <w:rsid w:val="007B3631"/>
    <w:rsid w:val="007B603F"/>
    <w:rsid w:val="007B6975"/>
    <w:rsid w:val="007B6AFA"/>
    <w:rsid w:val="007C0EC7"/>
    <w:rsid w:val="007D4E76"/>
    <w:rsid w:val="007D6B6F"/>
    <w:rsid w:val="007E0C15"/>
    <w:rsid w:val="007F154F"/>
    <w:rsid w:val="007F15EA"/>
    <w:rsid w:val="008067C1"/>
    <w:rsid w:val="00812D34"/>
    <w:rsid w:val="00813B34"/>
    <w:rsid w:val="00820984"/>
    <w:rsid w:val="00822E90"/>
    <w:rsid w:val="008238D1"/>
    <w:rsid w:val="008248FD"/>
    <w:rsid w:val="00824E73"/>
    <w:rsid w:val="00842AB7"/>
    <w:rsid w:val="008516D1"/>
    <w:rsid w:val="00873504"/>
    <w:rsid w:val="00873706"/>
    <w:rsid w:val="00874EA4"/>
    <w:rsid w:val="008A2268"/>
    <w:rsid w:val="008C7E5D"/>
    <w:rsid w:val="008D3359"/>
    <w:rsid w:val="008D35E7"/>
    <w:rsid w:val="008E0644"/>
    <w:rsid w:val="00923CA0"/>
    <w:rsid w:val="00931C0E"/>
    <w:rsid w:val="00942113"/>
    <w:rsid w:val="00944F96"/>
    <w:rsid w:val="00950CEE"/>
    <w:rsid w:val="0095260A"/>
    <w:rsid w:val="009539DD"/>
    <w:rsid w:val="00960AE8"/>
    <w:rsid w:val="00961AE2"/>
    <w:rsid w:val="009708FC"/>
    <w:rsid w:val="00991F5E"/>
    <w:rsid w:val="009A2F29"/>
    <w:rsid w:val="009C195C"/>
    <w:rsid w:val="009C3C91"/>
    <w:rsid w:val="009C7459"/>
    <w:rsid w:val="009D1434"/>
    <w:rsid w:val="009D7722"/>
    <w:rsid w:val="009E76DA"/>
    <w:rsid w:val="009E7F36"/>
    <w:rsid w:val="009F08C9"/>
    <w:rsid w:val="00A026D4"/>
    <w:rsid w:val="00A35D72"/>
    <w:rsid w:val="00A540E6"/>
    <w:rsid w:val="00A63F0A"/>
    <w:rsid w:val="00AC4AD5"/>
    <w:rsid w:val="00AC7111"/>
    <w:rsid w:val="00AD4263"/>
    <w:rsid w:val="00AE46FB"/>
    <w:rsid w:val="00AE70AC"/>
    <w:rsid w:val="00B0202A"/>
    <w:rsid w:val="00B028D1"/>
    <w:rsid w:val="00B14B9E"/>
    <w:rsid w:val="00B2555F"/>
    <w:rsid w:val="00B4569E"/>
    <w:rsid w:val="00B5591F"/>
    <w:rsid w:val="00B57091"/>
    <w:rsid w:val="00B60FD1"/>
    <w:rsid w:val="00B6106B"/>
    <w:rsid w:val="00B62FAE"/>
    <w:rsid w:val="00B6308A"/>
    <w:rsid w:val="00B70A0A"/>
    <w:rsid w:val="00B72666"/>
    <w:rsid w:val="00B82025"/>
    <w:rsid w:val="00B863CC"/>
    <w:rsid w:val="00BA35E0"/>
    <w:rsid w:val="00BA5490"/>
    <w:rsid w:val="00BB1A96"/>
    <w:rsid w:val="00BB6A2B"/>
    <w:rsid w:val="00BC07C7"/>
    <w:rsid w:val="00BC2EE0"/>
    <w:rsid w:val="00BC4FD7"/>
    <w:rsid w:val="00BD4C20"/>
    <w:rsid w:val="00BE5554"/>
    <w:rsid w:val="00BF036F"/>
    <w:rsid w:val="00BF131B"/>
    <w:rsid w:val="00BF1DCF"/>
    <w:rsid w:val="00BF6618"/>
    <w:rsid w:val="00C13D55"/>
    <w:rsid w:val="00C23818"/>
    <w:rsid w:val="00C24CDC"/>
    <w:rsid w:val="00C25D01"/>
    <w:rsid w:val="00C322A3"/>
    <w:rsid w:val="00C3453E"/>
    <w:rsid w:val="00C40AB7"/>
    <w:rsid w:val="00C41C45"/>
    <w:rsid w:val="00C46B2A"/>
    <w:rsid w:val="00C5162D"/>
    <w:rsid w:val="00C51DCF"/>
    <w:rsid w:val="00C537DF"/>
    <w:rsid w:val="00C57B82"/>
    <w:rsid w:val="00C626F8"/>
    <w:rsid w:val="00C70440"/>
    <w:rsid w:val="00C71220"/>
    <w:rsid w:val="00C75C9D"/>
    <w:rsid w:val="00C90F4D"/>
    <w:rsid w:val="00CB0AD1"/>
    <w:rsid w:val="00CB3B1C"/>
    <w:rsid w:val="00CB65B5"/>
    <w:rsid w:val="00CD694A"/>
    <w:rsid w:val="00CE2DD6"/>
    <w:rsid w:val="00CE791F"/>
    <w:rsid w:val="00CF403C"/>
    <w:rsid w:val="00CF54EE"/>
    <w:rsid w:val="00D0013B"/>
    <w:rsid w:val="00D14B0A"/>
    <w:rsid w:val="00D155BD"/>
    <w:rsid w:val="00D17DA4"/>
    <w:rsid w:val="00D31EDF"/>
    <w:rsid w:val="00D35454"/>
    <w:rsid w:val="00D40851"/>
    <w:rsid w:val="00D50C95"/>
    <w:rsid w:val="00D50D54"/>
    <w:rsid w:val="00D6742F"/>
    <w:rsid w:val="00D70CFE"/>
    <w:rsid w:val="00D777CF"/>
    <w:rsid w:val="00D812C2"/>
    <w:rsid w:val="00D90BF9"/>
    <w:rsid w:val="00D91F88"/>
    <w:rsid w:val="00DA0EBC"/>
    <w:rsid w:val="00DA2C1C"/>
    <w:rsid w:val="00DB45B7"/>
    <w:rsid w:val="00DB627C"/>
    <w:rsid w:val="00DB6A71"/>
    <w:rsid w:val="00DC29B3"/>
    <w:rsid w:val="00DD007C"/>
    <w:rsid w:val="00DF14A2"/>
    <w:rsid w:val="00E05D72"/>
    <w:rsid w:val="00E16664"/>
    <w:rsid w:val="00E243A7"/>
    <w:rsid w:val="00E25C30"/>
    <w:rsid w:val="00E34B7B"/>
    <w:rsid w:val="00E529AA"/>
    <w:rsid w:val="00E61477"/>
    <w:rsid w:val="00E70433"/>
    <w:rsid w:val="00E90B0E"/>
    <w:rsid w:val="00E918BC"/>
    <w:rsid w:val="00E92DBB"/>
    <w:rsid w:val="00EA36EB"/>
    <w:rsid w:val="00EA5C6D"/>
    <w:rsid w:val="00EA7057"/>
    <w:rsid w:val="00EB23C7"/>
    <w:rsid w:val="00EB38C4"/>
    <w:rsid w:val="00ED11A9"/>
    <w:rsid w:val="00ED7720"/>
    <w:rsid w:val="00EF130F"/>
    <w:rsid w:val="00EF3B92"/>
    <w:rsid w:val="00EF6880"/>
    <w:rsid w:val="00F001AE"/>
    <w:rsid w:val="00F05114"/>
    <w:rsid w:val="00F054CB"/>
    <w:rsid w:val="00F120A8"/>
    <w:rsid w:val="00F32532"/>
    <w:rsid w:val="00F437B1"/>
    <w:rsid w:val="00F44363"/>
    <w:rsid w:val="00F55C79"/>
    <w:rsid w:val="00F65830"/>
    <w:rsid w:val="00F73645"/>
    <w:rsid w:val="00F75F1A"/>
    <w:rsid w:val="00F76371"/>
    <w:rsid w:val="00F87177"/>
    <w:rsid w:val="00F941D6"/>
    <w:rsid w:val="00F942DB"/>
    <w:rsid w:val="00F94F27"/>
    <w:rsid w:val="00FC2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089E42D"/>
  <w15:docId w15:val="{DCEF61E9-5011-4CB2-A8AB-10EA6CBF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54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yperlink">
    <w:name w:val="Hyperlink"/>
    <w:basedOn w:val="DefaultParagraphFont"/>
    <w:unhideWhenUsed/>
    <w:rsid w:val="00F75F1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A7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A7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7FD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7FD6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495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9D14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Alfred Hylton-Dei</cp:lastModifiedBy>
  <cp:revision>2</cp:revision>
  <cp:lastPrinted>2018-07-26T18:58:00Z</cp:lastPrinted>
  <dcterms:created xsi:type="dcterms:W3CDTF">2020-01-13T15:44:00Z</dcterms:created>
  <dcterms:modified xsi:type="dcterms:W3CDTF">2020-01-13T15:44:00Z</dcterms:modified>
</cp:coreProperties>
</file>