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B8B474" w14:textId="77777777" w:rsidR="004D4668" w:rsidRPr="002C2300" w:rsidRDefault="0030293F" w:rsidP="0030293F">
      <w:pPr>
        <w:jc w:val="center"/>
        <w:rPr>
          <w:rFonts w:ascii="Arial" w:hAnsi="Arial" w:cs="Arial"/>
        </w:rPr>
      </w:pPr>
      <w:r w:rsidRPr="00143429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EF32A51" wp14:editId="71AB1B4C">
                <wp:simplePos x="0" y="0"/>
                <wp:positionH relativeFrom="column">
                  <wp:posOffset>-76199</wp:posOffset>
                </wp:positionH>
                <wp:positionV relativeFrom="paragraph">
                  <wp:posOffset>0</wp:posOffset>
                </wp:positionV>
                <wp:extent cx="5876290" cy="2390775"/>
                <wp:effectExtent l="0" t="0" r="10160" b="28575"/>
                <wp:wrapSquare wrapText="bothSides"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76290" cy="2390775"/>
                          <a:chOff x="-28574" y="-83788"/>
                          <a:chExt cx="5876290" cy="2103088"/>
                        </a:xfrm>
                      </wpg:grpSpPr>
                      <wpg:grpSp>
                        <wpg:cNvPr id="8" name="Group 8"/>
                        <wpg:cNvGrpSpPr/>
                        <wpg:grpSpPr>
                          <a:xfrm>
                            <a:off x="9525" y="495300"/>
                            <a:ext cx="5838189" cy="558165"/>
                            <a:chOff x="7670" y="0"/>
                            <a:chExt cx="4701379" cy="558165"/>
                          </a:xfrm>
                        </wpg:grpSpPr>
                        <wps:wsp>
                          <wps:cNvPr id="9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70" y="9525"/>
                              <a:ext cx="2229499" cy="548640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88779FA" w14:textId="77777777" w:rsidR="0030293F" w:rsidRPr="005D6308" w:rsidRDefault="0030293F" w:rsidP="0030293F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5D6308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M</w:t>
                                </w:r>
                                <w:r w:rsidR="005D6308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ó</w:t>
                                </w:r>
                                <w:r w:rsidRPr="005D6308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dul</w:t>
                                </w:r>
                                <w:r w:rsidR="005D6308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o</w:t>
                                </w:r>
                              </w:p>
                              <w:p w14:paraId="705F3626" w14:textId="77777777" w:rsidR="0030293F" w:rsidRPr="005D6308" w:rsidRDefault="005D6308" w:rsidP="0030293F">
                                <w:pPr>
                                  <w:jc w:val="both"/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Las Negociaciones </w:t>
                                </w:r>
                                <w:r w:rsidR="0030293F" w:rsidRPr="005D6308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&amp; </w:t>
                                </w:r>
                                <w:r w:rsidR="0019254F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la Rendición de C</w:t>
                                </w:r>
                                <w:r>
                                  <w:rPr>
                                    <w:rFonts w:ascii="Arial" w:hAnsi="Arial" w:cs="Arial"/>
                                    <w:lang w:val="es-NI"/>
                                  </w:rPr>
                                  <w:t>uentas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09283" y="0"/>
                              <a:ext cx="2199766" cy="548640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2376447" w14:textId="77777777" w:rsidR="0030293F" w:rsidRPr="005D6308" w:rsidRDefault="0030293F" w:rsidP="0030293F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5D6308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Format</w:t>
                                </w:r>
                                <w:r w:rsidR="005D6308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o</w:t>
                                </w:r>
                              </w:p>
                              <w:p w14:paraId="220EA5CD" w14:textId="77777777" w:rsidR="0030293F" w:rsidRPr="005D6308" w:rsidRDefault="005D6308" w:rsidP="0030293F">
                                <w:pPr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lang w:val="es-NI"/>
                                  </w:rPr>
                                  <w:t>Ejercicio para todo el grupo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68400"/>
                            <a:ext cx="5847715" cy="850900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31DC09" w14:textId="77777777" w:rsidR="0030293F" w:rsidRPr="00BF6B49" w:rsidRDefault="0018781C" w:rsidP="0030293F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NI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NI"/>
                                </w:rPr>
                                <w:t>Objetivo</w:t>
                              </w:r>
                            </w:p>
                            <w:p w14:paraId="6ED31571" w14:textId="77777777" w:rsidR="0030293F" w:rsidRPr="005D6308" w:rsidRDefault="005D6308" w:rsidP="001B78DD">
                              <w:pPr>
                                <w:jc w:val="both"/>
                                <w:rPr>
                                  <w:rFonts w:ascii="Arial" w:hAnsi="Arial" w:cs="Arial"/>
                                  <w:lang w:val="es-NI"/>
                                </w:rPr>
                              </w:pPr>
                              <w:r w:rsidRPr="005D6308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Esta actividad contribuye a alcanzar los objetivos del módulo de aprendizaje al permitir que los participantes practiquen </w:t>
                              </w:r>
                              <w:r w:rsidR="0019254F">
                                <w:rPr>
                                  <w:rFonts w:ascii="Arial" w:hAnsi="Arial" w:cs="Arial"/>
                                  <w:lang w:val="es-NI"/>
                                </w:rPr>
                                <w:t>al utilizar</w:t>
                              </w:r>
                              <w:r w:rsidRPr="005D6308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las </w:t>
                              </w:r>
                              <w:r w:rsidR="005B5473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habilidades de </w:t>
                              </w:r>
                              <w:r w:rsidRPr="005D6308">
                                <w:rPr>
                                  <w:rFonts w:ascii="Arial" w:hAnsi="Arial" w:cs="Arial"/>
                                  <w:lang w:val="es-NI"/>
                                </w:rPr>
                                <w:t>negociaci</w:t>
                              </w:r>
                              <w:r w:rsidR="005B5473">
                                <w:rPr>
                                  <w:rFonts w:ascii="Arial" w:hAnsi="Arial" w:cs="Arial"/>
                                  <w:lang w:val="es-NI"/>
                                </w:rPr>
                                <w:t>ón</w:t>
                              </w:r>
                              <w:r w:rsidRPr="005D6308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</w:t>
                              </w:r>
                              <w:r w:rsidR="005B5473">
                                <w:rPr>
                                  <w:rFonts w:ascii="Arial" w:hAnsi="Arial" w:cs="Arial"/>
                                  <w:lang w:val="es-NI"/>
                                </w:rPr>
                                <w:t>e inc</w:t>
                              </w:r>
                              <w:r w:rsidRPr="005D6308">
                                <w:rPr>
                                  <w:rFonts w:ascii="Arial" w:hAnsi="Arial" w:cs="Arial"/>
                                  <w:lang w:val="es-NI"/>
                                </w:rPr>
                                <w:t>idencia que han aprendido a lo largo de la sesi</w:t>
                              </w:r>
                              <w:r>
                                <w:rPr>
                                  <w:rFonts w:ascii="Arial" w:hAnsi="Arial" w:cs="Arial"/>
                                  <w:lang w:val="es-NI"/>
                                </w:rPr>
                                <w:t>ón</w:t>
                              </w:r>
                              <w:r w:rsidR="0030293F" w:rsidRPr="005D6308">
                                <w:rPr>
                                  <w:rFonts w:ascii="Arial" w:hAnsi="Arial" w:cs="Arial"/>
                                  <w:lang w:val="es-NI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28574" y="-83788"/>
                            <a:ext cx="5876290" cy="464788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F84A09" w14:textId="77777777" w:rsidR="0030293F" w:rsidRPr="00304E8C" w:rsidRDefault="005D6308" w:rsidP="0030293F">
                              <w:pPr>
                                <w:rPr>
                                  <w:rFonts w:ascii="Arial" w:hAnsi="Arial" w:cs="Arial"/>
                                  <w:sz w:val="36"/>
                                  <w:szCs w:val="32"/>
                                  <w:lang w:val="pt-PT"/>
                                </w:rPr>
                              </w:pPr>
                              <w:r w:rsidRPr="00304E8C">
                                <w:rPr>
                                  <w:rFonts w:ascii="Arial" w:hAnsi="Arial" w:cs="Arial"/>
                                  <w:b/>
                                  <w:smallCaps/>
                                  <w:sz w:val="36"/>
                                  <w:szCs w:val="32"/>
                                  <w:lang w:val="pt-PT"/>
                                </w:rPr>
                                <w:t xml:space="preserve">Ejercicio de audiencia parlamentaria </w:t>
                              </w:r>
                              <w:r w:rsidR="0030293F" w:rsidRPr="00304E8C">
                                <w:rPr>
                                  <w:rFonts w:ascii="Arial" w:hAnsi="Arial" w:cs="Arial"/>
                                  <w:b/>
                                  <w:smallCaps/>
                                  <w:sz w:val="28"/>
                                  <w:szCs w:val="32"/>
                                  <w:lang w:val="pt-PT"/>
                                </w:rPr>
                                <w:t>(NA6E)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4B9D97" id="Group 5" o:spid="_x0000_s1026" style="position:absolute;left:0;text-align:left;margin-left:-6pt;margin-top:0;width:462.7pt;height:188.25pt;z-index:251659264;mso-width-relative:margin;mso-height-relative:margin" coordorigin="-285,-837" coordsize="58762,21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">
                <v:group id="Group 8" o:spid="_x0000_s1027" style="position:absolute;left:95;top:4953;width:58382;height:5581" coordorigin="76" coordsize="47013,55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left:76;top:95;width:22295;height:5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2Wo8IA&#10;AADaAAAADwAAAGRycy9kb3ducmV2LnhtbESP3YrCMBCF7xd8hzCCd5q6rqLVKK67ghciWn2AoRnb&#10;YjMpTar17TeCsJeH8/NxFqvWlOJOtSssKxgOIhDEqdUFZwou521/CsJ5ZI2lZVLwJAerZedjgbG2&#10;Dz7RPfGZCCPsYlSQe1/FUro0J4NuYCvi4F1tbdAHWWdS1/gI46aUn1E0kQYLDoQcK9rklN6SxgRu&#10;0oy/f7Of9ivdb4pRdWuOz+SgVK/brucgPLX+P/xu77SCGbyuhBs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XZajwgAAANoAAAAPAAAAAAAAAAAAAAAAAJgCAABkcnMvZG93&#10;bnJldi54bWxQSwUGAAAAAAQABAD1AAAAhwMAAAAA&#10;" fillcolor="#dbeef4">
                    <v:textbox>
                      <w:txbxContent>
                        <w:p w:rsidR="0030293F" w:rsidRPr="005D6308" w:rsidRDefault="0030293F" w:rsidP="0030293F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5D6308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M</w:t>
                          </w:r>
                          <w:r w:rsidR="005D6308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ó</w:t>
                          </w:r>
                          <w:r w:rsidRPr="005D6308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dul</w:t>
                          </w:r>
                          <w:r w:rsidR="005D6308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o</w:t>
                          </w:r>
                        </w:p>
                        <w:p w:rsidR="0030293F" w:rsidRPr="005D6308" w:rsidRDefault="005D6308" w:rsidP="0030293F">
                          <w:pPr>
                            <w:jc w:val="both"/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>
                            <w:rPr>
                              <w:rFonts w:ascii="Arial" w:hAnsi="Arial" w:cs="Arial"/>
                              <w:lang w:val="es-NI"/>
                            </w:rPr>
                            <w:t xml:space="preserve">Las Negociaciones </w:t>
                          </w:r>
                          <w:r w:rsidR="0030293F" w:rsidRPr="005D6308">
                            <w:rPr>
                              <w:rFonts w:ascii="Arial" w:hAnsi="Arial" w:cs="Arial"/>
                              <w:lang w:val="es-NI"/>
                            </w:rPr>
                            <w:t xml:space="preserve">&amp; </w:t>
                          </w:r>
                          <w:r w:rsidR="0019254F">
                            <w:rPr>
                              <w:rFonts w:ascii="Arial" w:hAnsi="Arial" w:cs="Arial"/>
                              <w:lang w:val="es-NI"/>
                            </w:rPr>
                            <w:t>la Rendición de C</w:t>
                          </w:r>
                          <w:r>
                            <w:rPr>
                              <w:rFonts w:ascii="Arial" w:hAnsi="Arial" w:cs="Arial"/>
                              <w:lang w:val="es-NI"/>
                            </w:rPr>
                            <w:t>uentas</w:t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25092;width:21998;height:5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+dscMA&#10;AADbAAAADwAAAGRycy9kb3ducmV2LnhtbESPzWrCQBDH7wXfYRmht7rRWpHUVdRW8FBE0z7AkJ0m&#10;wexsyG40vr1zELzNMP+P3yxWvavVhdpQeTYwHiWgiHNvKy4M/P3u3uagQkS2WHsmAzcKsFoOXhaY&#10;Wn/lE12yWCgJ4ZCigTLGJtU65CU5DCPfEMvt37cOo6xtoW2LVwl3tZ4kyUw7rFgaSmxoW1J+zjon&#10;vVn3sfkuvvpp/rOt3ptzd7xlB2Neh/36E1SkPj7FD/feCr7Qyy8ygF7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R+dscMAAADbAAAADwAAAAAAAAAAAAAAAACYAgAAZHJzL2Rv&#10;d25yZXYueG1sUEsFBgAAAAAEAAQA9QAAAIgDAAAAAA==&#10;" fillcolor="#dbeef4">
                    <v:textbox>
                      <w:txbxContent>
                        <w:p w:rsidR="0030293F" w:rsidRPr="005D6308" w:rsidRDefault="0030293F" w:rsidP="0030293F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5D6308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Format</w:t>
                          </w:r>
                          <w:r w:rsidR="005D6308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o</w:t>
                          </w:r>
                        </w:p>
                        <w:p w:rsidR="0030293F" w:rsidRPr="005D6308" w:rsidRDefault="005D6308" w:rsidP="0030293F">
                          <w:pPr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>
                            <w:rPr>
                              <w:rFonts w:ascii="Arial" w:hAnsi="Arial" w:cs="Arial"/>
                              <w:lang w:val="es-NI"/>
                            </w:rPr>
                            <w:t>Ejercicio para todo el grupo</w:t>
                          </w:r>
                        </w:p>
                      </w:txbxContent>
                    </v:textbox>
                  </v:shape>
                </v:group>
                <v:shape id="Text Box 2" o:spid="_x0000_s1030" type="#_x0000_t202" style="position:absolute;top:11684;width:58477;height:8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M4KsUA&#10;AADbAAAADwAAAGRycy9kb3ducmV2LnhtbESPy2rDMBBF94X8g5hAdo2cR0NxLYc8WuiihNTJBwzW&#10;1DaxRsaSH/n7qFDoboZ75547yXY0teipdZVlBYt5BII4t7riQsH18vH8CsJ5ZI21ZVJwJwfbdPKU&#10;YKztwN/UZ74QIYRdjApK75tYSpeXZNDNbUMctB/bGvRhbQupWxxCuKnlMoo20mDFgVBiQ4eS8lvW&#10;mcDNupf9e3Ec1/nXoVo1t+58z05Kzabj7g2Ep9H/m/+uP3Wov4DfX8IAM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UzgqxQAAANsAAAAPAAAAAAAAAAAAAAAAAJgCAABkcnMv&#10;ZG93bnJldi54bWxQSwUGAAAAAAQABAD1AAAAigMAAAAA&#10;" fillcolor="#dbeef4">
                  <v:textbox>
                    <w:txbxContent>
                      <w:p w:rsidR="0030293F" w:rsidRPr="00BF6B49" w:rsidRDefault="0018781C" w:rsidP="0030293F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NI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NI"/>
                          </w:rPr>
                          <w:t>Objetivo</w:t>
                        </w:r>
                      </w:p>
                      <w:p w:rsidR="0030293F" w:rsidRPr="005D6308" w:rsidRDefault="005D6308" w:rsidP="001B78DD">
                        <w:pPr>
                          <w:jc w:val="both"/>
                          <w:rPr>
                            <w:rFonts w:ascii="Arial" w:hAnsi="Arial" w:cs="Arial"/>
                            <w:lang w:val="es-NI"/>
                          </w:rPr>
                        </w:pPr>
                        <w:r w:rsidRPr="005D6308">
                          <w:rPr>
                            <w:rFonts w:ascii="Arial" w:hAnsi="Arial" w:cs="Arial"/>
                            <w:lang w:val="es-NI"/>
                          </w:rPr>
                          <w:t xml:space="preserve">Esta actividad contribuye a alcanzar los objetivos del módulo de aprendizaje al permitir que los participantes practiquen </w:t>
                        </w:r>
                        <w:r w:rsidR="0019254F">
                          <w:rPr>
                            <w:rFonts w:ascii="Arial" w:hAnsi="Arial" w:cs="Arial"/>
                            <w:lang w:val="es-NI"/>
                          </w:rPr>
                          <w:t>al utilizar</w:t>
                        </w:r>
                        <w:r w:rsidRPr="005D6308">
                          <w:rPr>
                            <w:rFonts w:ascii="Arial" w:hAnsi="Arial" w:cs="Arial"/>
                            <w:lang w:val="es-NI"/>
                          </w:rPr>
                          <w:t xml:space="preserve"> las </w:t>
                        </w:r>
                        <w:r w:rsidR="005B5473">
                          <w:rPr>
                            <w:rFonts w:ascii="Arial" w:hAnsi="Arial" w:cs="Arial"/>
                            <w:lang w:val="es-NI"/>
                          </w:rPr>
                          <w:t xml:space="preserve">habilidades de </w:t>
                        </w:r>
                        <w:r w:rsidRPr="005D6308">
                          <w:rPr>
                            <w:rFonts w:ascii="Arial" w:hAnsi="Arial" w:cs="Arial"/>
                            <w:lang w:val="es-NI"/>
                          </w:rPr>
                          <w:t>negociaci</w:t>
                        </w:r>
                        <w:r w:rsidR="005B5473">
                          <w:rPr>
                            <w:rFonts w:ascii="Arial" w:hAnsi="Arial" w:cs="Arial"/>
                            <w:lang w:val="es-NI"/>
                          </w:rPr>
                          <w:t>ón</w:t>
                        </w:r>
                        <w:r w:rsidRPr="005D6308">
                          <w:rPr>
                            <w:rFonts w:ascii="Arial" w:hAnsi="Arial" w:cs="Arial"/>
                            <w:lang w:val="es-NI"/>
                          </w:rPr>
                          <w:t xml:space="preserve"> </w:t>
                        </w:r>
                        <w:r w:rsidR="005B5473">
                          <w:rPr>
                            <w:rFonts w:ascii="Arial" w:hAnsi="Arial" w:cs="Arial"/>
                            <w:lang w:val="es-NI"/>
                          </w:rPr>
                          <w:t>e inc</w:t>
                        </w:r>
                        <w:r w:rsidRPr="005D6308">
                          <w:rPr>
                            <w:rFonts w:ascii="Arial" w:hAnsi="Arial" w:cs="Arial"/>
                            <w:lang w:val="es-NI"/>
                          </w:rPr>
                          <w:t>idencia que han aprendido a lo largo de la sesi</w:t>
                        </w:r>
                        <w:r>
                          <w:rPr>
                            <w:rFonts w:ascii="Arial" w:hAnsi="Arial" w:cs="Arial"/>
                            <w:lang w:val="es-NI"/>
                          </w:rPr>
                          <w:t>ón</w:t>
                        </w:r>
                        <w:r w:rsidR="0030293F" w:rsidRPr="005D6308">
                          <w:rPr>
                            <w:rFonts w:ascii="Arial" w:hAnsi="Arial" w:cs="Arial"/>
                            <w:lang w:val="es-NI"/>
                          </w:rPr>
                          <w:t>.</w:t>
                        </w:r>
                      </w:p>
                    </w:txbxContent>
                  </v:textbox>
                </v:shape>
                <v:shape id="Text Box 2" o:spid="_x0000_s1031" type="#_x0000_t202" style="position:absolute;left:-285;top:-837;width:58762;height:46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GmXcUA&#10;AADbAAAADwAAAGRycy9kb3ducmV2LnhtbESP3WrCQBCF7wu+wzJC75qN1kpJXYO1LfRCxEYfYMhO&#10;k5DsbMhufnx7tyD0boZz5nxnNulkGjFQ5yrLChZRDII4t7riQsHl/PX0CsJ5ZI2NZVJwJQfpdvaw&#10;wUTbkX9oyHwhQgi7BBWU3reJlC4vyaCLbEsctF/bGfRh7QqpOxxDuGnkMo7X0mDFgVBiS/uS8jrr&#10;TeBm/cv7Z/ExrfLDvnpu6/50zY5KPc6n3RsIT5P/N9+vv3Wov4S/X8IAcn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gaZdxQAAANsAAAAPAAAAAAAAAAAAAAAAAJgCAABkcnMv&#10;ZG93bnJldi54bWxQSwUGAAAAAAQABAD1AAAAigMAAAAA&#10;" fillcolor="#dbeef4">
                  <v:textbox>
                    <w:txbxContent>
                      <w:p w:rsidR="0030293F" w:rsidRPr="00304E8C" w:rsidRDefault="005D6308" w:rsidP="0030293F">
                        <w:pPr>
                          <w:rPr>
                            <w:rFonts w:ascii="Arial" w:hAnsi="Arial" w:cs="Arial"/>
                            <w:sz w:val="36"/>
                            <w:szCs w:val="32"/>
                            <w:lang w:val="pt-PT"/>
                          </w:rPr>
                        </w:pPr>
                        <w:r w:rsidRPr="00304E8C">
                          <w:rPr>
                            <w:rFonts w:ascii="Arial" w:hAnsi="Arial" w:cs="Arial"/>
                            <w:b/>
                            <w:smallCaps/>
                            <w:sz w:val="36"/>
                            <w:szCs w:val="32"/>
                            <w:lang w:val="pt-PT"/>
                          </w:rPr>
                          <w:t xml:space="preserve">Ejercicio </w:t>
                        </w:r>
                        <w:r w:rsidRPr="00304E8C">
                          <w:rPr>
                            <w:rFonts w:ascii="Arial" w:hAnsi="Arial" w:cs="Arial"/>
                            <w:b/>
                            <w:smallCaps/>
                            <w:sz w:val="36"/>
                            <w:szCs w:val="32"/>
                            <w:lang w:val="pt-PT"/>
                          </w:rPr>
                          <w:t xml:space="preserve">de audiencia parlamentaria </w:t>
                        </w:r>
                        <w:r w:rsidR="0030293F" w:rsidRPr="00304E8C">
                          <w:rPr>
                            <w:rFonts w:ascii="Arial" w:hAnsi="Arial" w:cs="Arial"/>
                            <w:b/>
                            <w:smallCaps/>
                            <w:sz w:val="28"/>
                            <w:szCs w:val="32"/>
                            <w:lang w:val="pt-PT"/>
                          </w:rPr>
                          <w:t>(NA6E)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05EFBDE1" w14:textId="77777777" w:rsidR="00CF403C" w:rsidRPr="00520D01" w:rsidRDefault="00CF403C" w:rsidP="00CF403C">
      <w:pPr>
        <w:rPr>
          <w:rFonts w:ascii="Arial" w:hAnsi="Arial" w:cs="Arial"/>
          <w:b/>
          <w:sz w:val="28"/>
          <w:szCs w:val="28"/>
          <w:lang w:val="es-NI"/>
        </w:rPr>
      </w:pPr>
      <w:r w:rsidRPr="00520D01">
        <w:rPr>
          <w:rFonts w:ascii="Arial" w:hAnsi="Arial" w:cs="Arial"/>
          <w:b/>
          <w:sz w:val="28"/>
          <w:szCs w:val="28"/>
          <w:lang w:val="es-NI"/>
        </w:rPr>
        <w:t>Ti</w:t>
      </w:r>
      <w:r w:rsidR="00D60CC8">
        <w:rPr>
          <w:rFonts w:ascii="Arial" w:hAnsi="Arial" w:cs="Arial"/>
          <w:b/>
          <w:sz w:val="28"/>
          <w:szCs w:val="28"/>
          <w:lang w:val="es-NI"/>
        </w:rPr>
        <w:t xml:space="preserve">empo </w:t>
      </w:r>
      <w:r w:rsidRPr="00520D01">
        <w:rPr>
          <w:rFonts w:ascii="Arial" w:hAnsi="Arial" w:cs="Arial"/>
          <w:b/>
          <w:sz w:val="28"/>
          <w:szCs w:val="28"/>
          <w:lang w:val="es-NI"/>
        </w:rPr>
        <w:t>Reque</w:t>
      </w:r>
      <w:r w:rsidR="00D60CC8">
        <w:rPr>
          <w:rFonts w:ascii="Arial" w:hAnsi="Arial" w:cs="Arial"/>
          <w:b/>
          <w:sz w:val="28"/>
          <w:szCs w:val="28"/>
          <w:lang w:val="es-NI"/>
        </w:rPr>
        <w:t>ri</w:t>
      </w:r>
      <w:r w:rsidRPr="00520D01">
        <w:rPr>
          <w:rFonts w:ascii="Arial" w:hAnsi="Arial" w:cs="Arial"/>
          <w:b/>
          <w:sz w:val="28"/>
          <w:szCs w:val="28"/>
          <w:lang w:val="es-NI"/>
        </w:rPr>
        <w:t>d</w:t>
      </w:r>
      <w:r w:rsidR="00D60CC8">
        <w:rPr>
          <w:rFonts w:ascii="Arial" w:hAnsi="Arial" w:cs="Arial"/>
          <w:b/>
          <w:sz w:val="28"/>
          <w:szCs w:val="28"/>
          <w:lang w:val="es-NI"/>
        </w:rPr>
        <w:t>o</w:t>
      </w:r>
    </w:p>
    <w:p w14:paraId="59541E41" w14:textId="77777777" w:rsidR="00CF403C" w:rsidRPr="00520D01" w:rsidRDefault="00CF403C" w:rsidP="00CF403C">
      <w:pPr>
        <w:rPr>
          <w:rFonts w:ascii="Arial" w:hAnsi="Arial" w:cs="Arial"/>
          <w:b/>
          <w:lang w:val="es-NI"/>
        </w:rPr>
      </w:pPr>
    </w:p>
    <w:p w14:paraId="0B198254" w14:textId="77777777" w:rsidR="00CF403C" w:rsidRPr="00D60CC8" w:rsidRDefault="00CF403C" w:rsidP="00CF403C">
      <w:pPr>
        <w:pStyle w:val="ListParagraph"/>
        <w:numPr>
          <w:ilvl w:val="0"/>
          <w:numId w:val="13"/>
        </w:numPr>
        <w:rPr>
          <w:rFonts w:ascii="Arial" w:hAnsi="Arial" w:cs="Arial"/>
          <w:b/>
          <w:lang w:val="es-NI"/>
        </w:rPr>
      </w:pPr>
      <w:r w:rsidRPr="00D60CC8">
        <w:rPr>
          <w:rFonts w:ascii="Arial" w:hAnsi="Arial" w:cs="Arial"/>
          <w:lang w:val="es-NI"/>
        </w:rPr>
        <w:t>75-90 minut</w:t>
      </w:r>
      <w:r w:rsidR="00D60CC8" w:rsidRPr="00D60CC8">
        <w:rPr>
          <w:rFonts w:ascii="Arial" w:hAnsi="Arial" w:cs="Arial"/>
          <w:lang w:val="es-NI"/>
        </w:rPr>
        <w:t>o</w:t>
      </w:r>
      <w:r w:rsidRPr="00D60CC8">
        <w:rPr>
          <w:rFonts w:ascii="Arial" w:hAnsi="Arial" w:cs="Arial"/>
          <w:lang w:val="es-NI"/>
        </w:rPr>
        <w:t>s (15-20 minut</w:t>
      </w:r>
      <w:r w:rsidR="00D60CC8" w:rsidRPr="00D60CC8">
        <w:rPr>
          <w:rFonts w:ascii="Arial" w:hAnsi="Arial" w:cs="Arial"/>
          <w:lang w:val="es-NI"/>
        </w:rPr>
        <w:t>o</w:t>
      </w:r>
      <w:r w:rsidRPr="00D60CC8">
        <w:rPr>
          <w:rFonts w:ascii="Arial" w:hAnsi="Arial" w:cs="Arial"/>
          <w:lang w:val="es-NI"/>
        </w:rPr>
        <w:t>s</w:t>
      </w:r>
      <w:r w:rsidR="00D60CC8" w:rsidRPr="00D60CC8">
        <w:rPr>
          <w:rFonts w:ascii="Arial" w:hAnsi="Arial" w:cs="Arial"/>
          <w:lang w:val="es-NI"/>
        </w:rPr>
        <w:t xml:space="preserve"> de preparación</w:t>
      </w:r>
      <w:r w:rsidRPr="00D60CC8">
        <w:rPr>
          <w:rFonts w:ascii="Arial" w:hAnsi="Arial" w:cs="Arial"/>
          <w:lang w:val="es-NI"/>
        </w:rPr>
        <w:t>, 35-40 minut</w:t>
      </w:r>
      <w:r w:rsidR="00D60CC8" w:rsidRPr="00D60CC8">
        <w:rPr>
          <w:rFonts w:ascii="Arial" w:hAnsi="Arial" w:cs="Arial"/>
          <w:lang w:val="es-NI"/>
        </w:rPr>
        <w:t>o</w:t>
      </w:r>
      <w:r w:rsidRPr="00D60CC8">
        <w:rPr>
          <w:rFonts w:ascii="Arial" w:hAnsi="Arial" w:cs="Arial"/>
          <w:lang w:val="es-NI"/>
        </w:rPr>
        <w:t>s</w:t>
      </w:r>
      <w:r w:rsidR="00D60CC8" w:rsidRPr="00D60CC8">
        <w:rPr>
          <w:rFonts w:ascii="Arial" w:hAnsi="Arial" w:cs="Arial"/>
          <w:lang w:val="es-NI"/>
        </w:rPr>
        <w:t xml:space="preserve"> de audiencia</w:t>
      </w:r>
      <w:r w:rsidRPr="00D60CC8">
        <w:rPr>
          <w:rFonts w:ascii="Arial" w:hAnsi="Arial" w:cs="Arial"/>
          <w:lang w:val="es-NI"/>
        </w:rPr>
        <w:t>, 10-20 minut</w:t>
      </w:r>
      <w:r w:rsidR="00D60CC8" w:rsidRPr="00D60CC8">
        <w:rPr>
          <w:rFonts w:ascii="Arial" w:hAnsi="Arial" w:cs="Arial"/>
          <w:lang w:val="es-NI"/>
        </w:rPr>
        <w:t>os</w:t>
      </w:r>
      <w:r w:rsidRPr="00D60CC8">
        <w:rPr>
          <w:rFonts w:ascii="Arial" w:hAnsi="Arial" w:cs="Arial"/>
          <w:lang w:val="es-NI"/>
        </w:rPr>
        <w:t xml:space="preserve"> </w:t>
      </w:r>
      <w:r w:rsidR="00D60CC8" w:rsidRPr="00D60CC8">
        <w:rPr>
          <w:rFonts w:ascii="Arial" w:hAnsi="Arial" w:cs="Arial"/>
          <w:lang w:val="es-NI"/>
        </w:rPr>
        <w:t>de reuni</w:t>
      </w:r>
      <w:r w:rsidR="00D60CC8">
        <w:rPr>
          <w:rFonts w:ascii="Arial" w:hAnsi="Arial" w:cs="Arial"/>
          <w:lang w:val="es-NI"/>
        </w:rPr>
        <w:t>ón y discusión</w:t>
      </w:r>
      <w:r w:rsidRPr="00D60CC8">
        <w:rPr>
          <w:rFonts w:ascii="Arial" w:hAnsi="Arial" w:cs="Arial"/>
          <w:lang w:val="es-NI"/>
        </w:rPr>
        <w:t>)</w:t>
      </w:r>
    </w:p>
    <w:p w14:paraId="6CA97467" w14:textId="77777777" w:rsidR="00CF403C" w:rsidRPr="00D60CC8" w:rsidRDefault="00CF403C" w:rsidP="00CF403C">
      <w:pPr>
        <w:rPr>
          <w:rFonts w:ascii="Arial" w:hAnsi="Arial" w:cs="Arial"/>
          <w:b/>
          <w:lang w:val="es-NI"/>
        </w:rPr>
      </w:pPr>
    </w:p>
    <w:p w14:paraId="3BE393D8" w14:textId="77777777" w:rsidR="00CF403C" w:rsidRPr="00BF6B49" w:rsidRDefault="00CF403C" w:rsidP="00CF403C">
      <w:pPr>
        <w:rPr>
          <w:rFonts w:ascii="Arial" w:hAnsi="Arial" w:cs="Arial"/>
          <w:b/>
          <w:sz w:val="28"/>
          <w:szCs w:val="28"/>
          <w:lang w:val="es-NI"/>
        </w:rPr>
      </w:pPr>
      <w:r w:rsidRPr="00BF6B49">
        <w:rPr>
          <w:rFonts w:ascii="Arial" w:hAnsi="Arial" w:cs="Arial"/>
          <w:b/>
          <w:sz w:val="28"/>
          <w:szCs w:val="28"/>
          <w:lang w:val="es-NI"/>
        </w:rPr>
        <w:t>Descrip</w:t>
      </w:r>
      <w:r w:rsidR="00D60CC8" w:rsidRPr="00BF6B49">
        <w:rPr>
          <w:rFonts w:ascii="Arial" w:hAnsi="Arial" w:cs="Arial"/>
          <w:b/>
          <w:sz w:val="28"/>
          <w:szCs w:val="28"/>
          <w:lang w:val="es-NI"/>
        </w:rPr>
        <w:t xml:space="preserve">ción de la </w:t>
      </w:r>
      <w:r w:rsidR="0018781C">
        <w:rPr>
          <w:rFonts w:ascii="Arial" w:hAnsi="Arial" w:cs="Arial"/>
          <w:b/>
          <w:sz w:val="28"/>
          <w:szCs w:val="28"/>
          <w:lang w:val="es-NI"/>
        </w:rPr>
        <w:t>a</w:t>
      </w:r>
      <w:r w:rsidR="00D60CC8" w:rsidRPr="00BF6B49">
        <w:rPr>
          <w:rFonts w:ascii="Arial" w:hAnsi="Arial" w:cs="Arial"/>
          <w:b/>
          <w:sz w:val="28"/>
          <w:szCs w:val="28"/>
          <w:lang w:val="es-NI"/>
        </w:rPr>
        <w:t>ctividad</w:t>
      </w:r>
    </w:p>
    <w:p w14:paraId="24ABAC33" w14:textId="77777777" w:rsidR="00CF403C" w:rsidRPr="00BF6B49" w:rsidRDefault="00CF403C" w:rsidP="00CF403C">
      <w:pPr>
        <w:rPr>
          <w:rFonts w:ascii="Arial" w:hAnsi="Arial" w:cs="Arial"/>
          <w:lang w:val="es-NI"/>
        </w:rPr>
      </w:pPr>
    </w:p>
    <w:p w14:paraId="68F9D520" w14:textId="77777777" w:rsidR="00CF403C" w:rsidRPr="004C4C21" w:rsidRDefault="00BF6B49" w:rsidP="0030293F">
      <w:pPr>
        <w:jc w:val="both"/>
        <w:rPr>
          <w:rFonts w:ascii="Arial" w:hAnsi="Arial" w:cs="Arial"/>
          <w:lang w:val="es-NI"/>
        </w:rPr>
      </w:pPr>
      <w:r w:rsidRPr="004C4C21">
        <w:rPr>
          <w:rFonts w:ascii="Arial" w:hAnsi="Arial" w:cs="Arial"/>
          <w:lang w:val="es-NI"/>
        </w:rPr>
        <w:t xml:space="preserve">Este ejercicio brinda una oportunidad para que los participantes practiquen </w:t>
      </w:r>
      <w:r w:rsidR="0019254F">
        <w:rPr>
          <w:rFonts w:ascii="Arial" w:hAnsi="Arial" w:cs="Arial"/>
          <w:lang w:val="es-NI"/>
        </w:rPr>
        <w:t>al utilizar</w:t>
      </w:r>
      <w:r w:rsidRPr="004C4C21">
        <w:rPr>
          <w:rFonts w:ascii="Arial" w:hAnsi="Arial" w:cs="Arial"/>
          <w:lang w:val="es-NI"/>
        </w:rPr>
        <w:t xml:space="preserve"> las habilidades de negociación e incidencia que </w:t>
      </w:r>
      <w:bookmarkStart w:id="0" w:name="_GoBack"/>
      <w:bookmarkEnd w:id="0"/>
      <w:r w:rsidRPr="004C4C21">
        <w:rPr>
          <w:rFonts w:ascii="Arial" w:hAnsi="Arial" w:cs="Arial"/>
          <w:lang w:val="es-NI"/>
        </w:rPr>
        <w:t>han aprendido a lo largo de la sesión en una audiencia simulada</w:t>
      </w:r>
      <w:r w:rsidR="0019254F">
        <w:rPr>
          <w:rFonts w:ascii="Arial" w:hAnsi="Arial" w:cs="Arial"/>
          <w:lang w:val="es-NI"/>
        </w:rPr>
        <w:t>,</w:t>
      </w:r>
      <w:r w:rsidRPr="004C4C21">
        <w:rPr>
          <w:rFonts w:ascii="Arial" w:hAnsi="Arial" w:cs="Arial"/>
          <w:lang w:val="es-NI"/>
        </w:rPr>
        <w:t xml:space="preserve"> interactiva y muy animada</w:t>
      </w:r>
      <w:r w:rsidR="00CF403C" w:rsidRPr="004C4C21">
        <w:rPr>
          <w:rFonts w:ascii="Arial" w:hAnsi="Arial" w:cs="Arial"/>
          <w:lang w:val="es-NI"/>
        </w:rPr>
        <w:t>.</w:t>
      </w:r>
      <w:r w:rsidRPr="004C4C21">
        <w:rPr>
          <w:rFonts w:ascii="Arial" w:hAnsi="Arial" w:cs="Arial"/>
          <w:lang w:val="es-NI"/>
        </w:rPr>
        <w:t xml:space="preserve"> A cada participante se le asigna</w:t>
      </w:r>
      <w:r w:rsidR="0019254F">
        <w:rPr>
          <w:rFonts w:ascii="Arial" w:hAnsi="Arial" w:cs="Arial"/>
          <w:lang w:val="es-NI"/>
        </w:rPr>
        <w:t>rá</w:t>
      </w:r>
      <w:r w:rsidRPr="004C4C21">
        <w:rPr>
          <w:rFonts w:ascii="Arial" w:hAnsi="Arial" w:cs="Arial"/>
          <w:lang w:val="es-NI"/>
        </w:rPr>
        <w:t xml:space="preserve"> </w:t>
      </w:r>
      <w:r w:rsidR="0019254F">
        <w:rPr>
          <w:rFonts w:ascii="Arial" w:hAnsi="Arial" w:cs="Arial"/>
          <w:lang w:val="es-NI"/>
        </w:rPr>
        <w:t xml:space="preserve">el </w:t>
      </w:r>
      <w:r w:rsidRPr="004C4C21">
        <w:rPr>
          <w:rFonts w:ascii="Arial" w:hAnsi="Arial" w:cs="Arial"/>
          <w:lang w:val="es-NI"/>
        </w:rPr>
        <w:t xml:space="preserve">hacer el rol de un actor </w:t>
      </w:r>
      <w:r w:rsidR="0019254F">
        <w:rPr>
          <w:rFonts w:ascii="Arial" w:hAnsi="Arial" w:cs="Arial"/>
          <w:lang w:val="es-NI"/>
        </w:rPr>
        <w:t xml:space="preserve">clave </w:t>
      </w:r>
      <w:r w:rsidRPr="004C4C21">
        <w:rPr>
          <w:rFonts w:ascii="Arial" w:hAnsi="Arial" w:cs="Arial"/>
          <w:lang w:val="es-NI"/>
        </w:rPr>
        <w:t>participante</w:t>
      </w:r>
      <w:r w:rsidR="004C4C21" w:rsidRPr="004C4C21">
        <w:rPr>
          <w:rFonts w:ascii="Arial" w:hAnsi="Arial" w:cs="Arial"/>
          <w:lang w:val="es-NI"/>
        </w:rPr>
        <w:t xml:space="preserve"> en el debate de una nueva legislación que está siendo considerada por el comit</w:t>
      </w:r>
      <w:r w:rsidR="004C4C21">
        <w:rPr>
          <w:rFonts w:ascii="Arial" w:hAnsi="Arial" w:cs="Arial"/>
          <w:lang w:val="es-NI"/>
        </w:rPr>
        <w:t xml:space="preserve">é de salud del parlamento. </w:t>
      </w:r>
      <w:r w:rsidR="004C4C21" w:rsidRPr="004C4C21">
        <w:rPr>
          <w:rFonts w:ascii="Arial" w:hAnsi="Arial" w:cs="Arial"/>
          <w:lang w:val="es-NI"/>
        </w:rPr>
        <w:t>Los participantes trabajarán en equipo junto</w:t>
      </w:r>
      <w:r w:rsidR="0019254F">
        <w:rPr>
          <w:rFonts w:ascii="Arial" w:hAnsi="Arial" w:cs="Arial"/>
          <w:lang w:val="es-NI"/>
        </w:rPr>
        <w:t>s</w:t>
      </w:r>
      <w:r w:rsidR="004C4C21" w:rsidRPr="004C4C21">
        <w:rPr>
          <w:rFonts w:ascii="Arial" w:hAnsi="Arial" w:cs="Arial"/>
          <w:lang w:val="es-NI"/>
        </w:rPr>
        <w:t xml:space="preserve"> a otros que hacen el mismo rol para elaborar una estrategia, despu</w:t>
      </w:r>
      <w:r w:rsidR="004C4C21">
        <w:rPr>
          <w:rFonts w:ascii="Arial" w:hAnsi="Arial" w:cs="Arial"/>
          <w:lang w:val="es-NI"/>
        </w:rPr>
        <w:t>és todo el grupo imita</w:t>
      </w:r>
      <w:r w:rsidR="0019254F">
        <w:rPr>
          <w:rFonts w:ascii="Arial" w:hAnsi="Arial" w:cs="Arial"/>
          <w:lang w:val="es-NI"/>
        </w:rPr>
        <w:t>rá</w:t>
      </w:r>
      <w:r w:rsidR="004C4C21">
        <w:rPr>
          <w:rFonts w:ascii="Arial" w:hAnsi="Arial" w:cs="Arial"/>
          <w:lang w:val="es-NI"/>
        </w:rPr>
        <w:t xml:space="preserve"> </w:t>
      </w:r>
      <w:r w:rsidR="004C4C21" w:rsidRPr="004C4C21">
        <w:rPr>
          <w:rFonts w:ascii="Arial" w:hAnsi="Arial" w:cs="Arial"/>
          <w:lang w:val="es-NI"/>
        </w:rPr>
        <w:t>el es</w:t>
      </w:r>
      <w:r w:rsidR="004C4C21">
        <w:rPr>
          <w:rFonts w:ascii="Arial" w:hAnsi="Arial" w:cs="Arial"/>
          <w:lang w:val="es-NI"/>
        </w:rPr>
        <w:t>c</w:t>
      </w:r>
      <w:r w:rsidR="004C4C21" w:rsidRPr="004C4C21">
        <w:rPr>
          <w:rFonts w:ascii="Arial" w:hAnsi="Arial" w:cs="Arial"/>
          <w:lang w:val="es-NI"/>
        </w:rPr>
        <w:t>enario complet</w:t>
      </w:r>
      <w:r w:rsidR="004C4C21">
        <w:rPr>
          <w:rFonts w:ascii="Arial" w:hAnsi="Arial" w:cs="Arial"/>
          <w:lang w:val="es-NI"/>
        </w:rPr>
        <w:t>o.</w:t>
      </w:r>
      <w:r w:rsidR="00CF403C" w:rsidRPr="004C4C21">
        <w:rPr>
          <w:rFonts w:ascii="Arial" w:hAnsi="Arial" w:cs="Arial"/>
          <w:lang w:val="es-NI"/>
        </w:rPr>
        <w:t xml:space="preserve"> </w:t>
      </w:r>
    </w:p>
    <w:p w14:paraId="53721A18" w14:textId="77777777" w:rsidR="00CF403C" w:rsidRPr="004C4C21" w:rsidRDefault="00CF403C" w:rsidP="0030293F">
      <w:pPr>
        <w:jc w:val="both"/>
        <w:rPr>
          <w:rFonts w:ascii="Arial" w:hAnsi="Arial" w:cs="Arial"/>
          <w:lang w:val="es-NI"/>
        </w:rPr>
      </w:pPr>
    </w:p>
    <w:p w14:paraId="5B5FF305" w14:textId="77777777" w:rsidR="004345C0" w:rsidRDefault="004345C0" w:rsidP="0030293F">
      <w:pPr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 xml:space="preserve">El ejercicio consta de cuatro fases: la preparación por equipo, las declaraciones de los promotores, el debate de los parlamentarios y una votación. Los participantes deberán ser animados a actuar de manera dramática </w:t>
      </w:r>
      <w:r w:rsidR="00F14602">
        <w:rPr>
          <w:rFonts w:ascii="Arial" w:hAnsi="Arial" w:cs="Arial"/>
          <w:lang w:val="es-NI"/>
        </w:rPr>
        <w:t>y un tanto exagerados en sus actuaciones, así mismo deberán ser creativos para elaborar su estrategia de incidencia al mismo tiempo que se adhieren a la estructura del ejercicio con el objetivo de maximizar la participación de todos. Este ejercicio se vuelve más exitoso con un grupo de participantes que se sienten cómodos entre sí y que han desarrollado una afinidad interpersonal. A fin de que el ejercicio funcione sin problemas, el total del grupo deberá ser de 14-40 participantes.</w:t>
      </w:r>
    </w:p>
    <w:p w14:paraId="0AFADAAA" w14:textId="77777777" w:rsidR="00CF403C" w:rsidRPr="004345C0" w:rsidRDefault="00CF403C" w:rsidP="0030293F">
      <w:pPr>
        <w:jc w:val="both"/>
        <w:rPr>
          <w:rFonts w:ascii="Arial" w:hAnsi="Arial" w:cs="Arial"/>
          <w:lang w:val="es-NI"/>
        </w:rPr>
      </w:pPr>
    </w:p>
    <w:p w14:paraId="54A3690C" w14:textId="77777777" w:rsidR="00CF403C" w:rsidRPr="001C0799" w:rsidRDefault="00CF403C" w:rsidP="0030293F">
      <w:pPr>
        <w:jc w:val="both"/>
        <w:rPr>
          <w:rFonts w:ascii="Arial" w:hAnsi="Arial" w:cs="Arial"/>
          <w:lang w:val="es-NI"/>
        </w:rPr>
      </w:pPr>
    </w:p>
    <w:p w14:paraId="1C01E188" w14:textId="77777777" w:rsidR="00CF403C" w:rsidRPr="00520D01" w:rsidRDefault="00CF403C" w:rsidP="0030293F">
      <w:pPr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520D01">
        <w:rPr>
          <w:rFonts w:ascii="Arial" w:hAnsi="Arial" w:cs="Arial"/>
          <w:b/>
          <w:sz w:val="28"/>
          <w:szCs w:val="28"/>
          <w:lang w:val="es-NI"/>
        </w:rPr>
        <w:t>INSTRUC</w:t>
      </w:r>
      <w:r w:rsidR="00052BEF">
        <w:rPr>
          <w:rFonts w:ascii="Arial" w:hAnsi="Arial" w:cs="Arial"/>
          <w:b/>
          <w:sz w:val="28"/>
          <w:szCs w:val="28"/>
          <w:lang w:val="es-NI"/>
        </w:rPr>
        <w:t xml:space="preserve">CIONES </w:t>
      </w:r>
      <w:r w:rsidR="00E86D3E">
        <w:rPr>
          <w:rFonts w:ascii="Arial" w:hAnsi="Arial" w:cs="Arial"/>
          <w:b/>
          <w:sz w:val="28"/>
          <w:szCs w:val="28"/>
          <w:lang w:val="es-NI"/>
        </w:rPr>
        <w:t xml:space="preserve">PARA </w:t>
      </w:r>
      <w:r w:rsidR="00052BEF">
        <w:rPr>
          <w:rFonts w:ascii="Arial" w:hAnsi="Arial" w:cs="Arial"/>
          <w:b/>
          <w:sz w:val="28"/>
          <w:szCs w:val="28"/>
          <w:lang w:val="es-NI"/>
        </w:rPr>
        <w:t>FACILITADOR</w:t>
      </w:r>
      <w:r w:rsidR="0018781C">
        <w:rPr>
          <w:rFonts w:ascii="Arial" w:hAnsi="Arial" w:cs="Arial"/>
          <w:b/>
          <w:sz w:val="28"/>
          <w:szCs w:val="28"/>
          <w:lang w:val="es-NI"/>
        </w:rPr>
        <w:t>ES</w:t>
      </w:r>
    </w:p>
    <w:p w14:paraId="0F35CEAA" w14:textId="77777777" w:rsidR="00CF403C" w:rsidRPr="00520D01" w:rsidRDefault="00CF403C" w:rsidP="0030293F">
      <w:pPr>
        <w:jc w:val="both"/>
        <w:rPr>
          <w:rFonts w:ascii="Arial" w:hAnsi="Arial" w:cs="Arial"/>
          <w:lang w:val="es-NI"/>
        </w:rPr>
      </w:pPr>
    </w:p>
    <w:p w14:paraId="1E460256" w14:textId="77777777" w:rsidR="00CF403C" w:rsidRPr="00520D01" w:rsidRDefault="00052BEF" w:rsidP="0030293F">
      <w:pPr>
        <w:jc w:val="both"/>
        <w:rPr>
          <w:rFonts w:ascii="Arial" w:hAnsi="Arial" w:cs="Arial"/>
          <w:b/>
          <w:lang w:val="es-NI"/>
        </w:rPr>
      </w:pPr>
      <w:r>
        <w:rPr>
          <w:rFonts w:ascii="Arial" w:hAnsi="Arial" w:cs="Arial"/>
          <w:b/>
          <w:lang w:val="es-NI"/>
        </w:rPr>
        <w:t>Paso Uno</w:t>
      </w:r>
      <w:r w:rsidR="00CF403C" w:rsidRPr="00520D01">
        <w:rPr>
          <w:rFonts w:ascii="Arial" w:hAnsi="Arial" w:cs="Arial"/>
          <w:b/>
          <w:lang w:val="es-NI"/>
        </w:rPr>
        <w:t>: As</w:t>
      </w:r>
      <w:r>
        <w:rPr>
          <w:rFonts w:ascii="Arial" w:hAnsi="Arial" w:cs="Arial"/>
          <w:b/>
          <w:lang w:val="es-NI"/>
        </w:rPr>
        <w:t>ignar</w:t>
      </w:r>
      <w:r w:rsidR="00F14602">
        <w:rPr>
          <w:rFonts w:ascii="Arial" w:hAnsi="Arial" w:cs="Arial"/>
          <w:b/>
          <w:lang w:val="es-NI"/>
        </w:rPr>
        <w:t xml:space="preserve"> a los participantes en grupos de actores</w:t>
      </w:r>
    </w:p>
    <w:p w14:paraId="7ED46804" w14:textId="77777777" w:rsidR="00CF403C" w:rsidRPr="00520D01" w:rsidRDefault="00CF403C" w:rsidP="0030293F">
      <w:pPr>
        <w:jc w:val="both"/>
        <w:rPr>
          <w:rFonts w:ascii="Arial" w:hAnsi="Arial" w:cs="Arial"/>
          <w:b/>
          <w:lang w:val="es-NI"/>
        </w:rPr>
      </w:pPr>
    </w:p>
    <w:p w14:paraId="35A76C4C" w14:textId="77777777" w:rsidR="00F14602" w:rsidRDefault="00F14602" w:rsidP="0030293F">
      <w:pPr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Las instrucciones de los participantes deberán estar impresas y separadas en hojas individuales y se distribuyen entre el grupo de forma aleatoria. Las asignaciones no deberán compartirse con los participantes por adelantado ni los participantes deberán tener acceso a las demás asignaciones; más que a la de ellos mismos.</w:t>
      </w:r>
    </w:p>
    <w:p w14:paraId="72F26969" w14:textId="77777777" w:rsidR="00CF403C" w:rsidRPr="00F14602" w:rsidRDefault="00CF403C" w:rsidP="0030293F">
      <w:pPr>
        <w:jc w:val="both"/>
        <w:rPr>
          <w:rFonts w:ascii="Arial" w:hAnsi="Arial" w:cs="Arial"/>
          <w:lang w:val="es-NI"/>
        </w:rPr>
      </w:pPr>
    </w:p>
    <w:p w14:paraId="58C2DE20" w14:textId="77777777" w:rsidR="00CF403C" w:rsidRPr="00F14602" w:rsidRDefault="00F14602" w:rsidP="0030293F">
      <w:pPr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Las cinco categorías de la asignación aparecen en una lista a continuación al igual que la proporción del total de participantes que deberán ser asignados a cada grupo</w:t>
      </w:r>
      <w:r w:rsidR="008C731D">
        <w:rPr>
          <w:rFonts w:ascii="Arial" w:hAnsi="Arial" w:cs="Arial"/>
          <w:lang w:val="es-NI"/>
        </w:rPr>
        <w:t>. Cada grupo debe</w:t>
      </w:r>
      <w:r w:rsidR="0019254F">
        <w:rPr>
          <w:rFonts w:ascii="Arial" w:hAnsi="Arial" w:cs="Arial"/>
          <w:lang w:val="es-NI"/>
        </w:rPr>
        <w:t>rá</w:t>
      </w:r>
      <w:r w:rsidR="008C731D">
        <w:rPr>
          <w:rFonts w:ascii="Arial" w:hAnsi="Arial" w:cs="Arial"/>
          <w:lang w:val="es-NI"/>
        </w:rPr>
        <w:t xml:space="preserve"> tener al menos dos personas.</w:t>
      </w:r>
    </w:p>
    <w:p w14:paraId="46D04A91" w14:textId="77777777" w:rsidR="00CF403C" w:rsidRPr="00F14602" w:rsidRDefault="00CF403C" w:rsidP="0030293F">
      <w:pPr>
        <w:jc w:val="both"/>
        <w:rPr>
          <w:rFonts w:ascii="Arial" w:hAnsi="Arial" w:cs="Arial"/>
          <w:lang w:val="es-NI"/>
        </w:rPr>
      </w:pPr>
    </w:p>
    <w:p w14:paraId="3FC96774" w14:textId="77777777" w:rsidR="00CF403C" w:rsidRPr="00F14602" w:rsidRDefault="008C731D" w:rsidP="0030293F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Promotores a favor</w:t>
      </w:r>
      <w:r w:rsidR="00CF403C" w:rsidRPr="00F14602">
        <w:rPr>
          <w:rFonts w:ascii="Arial" w:hAnsi="Arial" w:cs="Arial"/>
          <w:lang w:val="es-NI"/>
        </w:rPr>
        <w:t xml:space="preserve">: 25% </w:t>
      </w:r>
      <w:r>
        <w:rPr>
          <w:rFonts w:ascii="Arial" w:hAnsi="Arial" w:cs="Arial"/>
          <w:lang w:val="es-NI"/>
        </w:rPr>
        <w:t>de los participantes</w:t>
      </w:r>
    </w:p>
    <w:p w14:paraId="2C92B19F" w14:textId="77777777" w:rsidR="00CF403C" w:rsidRPr="00F14602" w:rsidRDefault="008C731D" w:rsidP="0030293F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Promotores radicales</w:t>
      </w:r>
      <w:r w:rsidR="00CF403C" w:rsidRPr="00F14602">
        <w:rPr>
          <w:rFonts w:ascii="Arial" w:hAnsi="Arial" w:cs="Arial"/>
          <w:lang w:val="es-NI"/>
        </w:rPr>
        <w:t xml:space="preserve">: 5% </w:t>
      </w:r>
      <w:r>
        <w:rPr>
          <w:rFonts w:ascii="Arial" w:hAnsi="Arial" w:cs="Arial"/>
          <w:lang w:val="es-NI"/>
        </w:rPr>
        <w:t>de los participantes</w:t>
      </w:r>
    </w:p>
    <w:p w14:paraId="12B4EA7F" w14:textId="77777777" w:rsidR="00CF403C" w:rsidRPr="00F14602" w:rsidRDefault="008C731D" w:rsidP="0030293F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 xml:space="preserve">Promotores </w:t>
      </w:r>
      <w:r w:rsidR="00386913">
        <w:rPr>
          <w:rFonts w:ascii="Arial" w:hAnsi="Arial" w:cs="Arial"/>
          <w:lang w:val="es-NI"/>
        </w:rPr>
        <w:t>en oposición</w:t>
      </w:r>
      <w:r w:rsidR="00CF403C" w:rsidRPr="00F14602">
        <w:rPr>
          <w:rFonts w:ascii="Arial" w:hAnsi="Arial" w:cs="Arial"/>
          <w:lang w:val="es-NI"/>
        </w:rPr>
        <w:t xml:space="preserve">: 30% </w:t>
      </w:r>
      <w:r>
        <w:rPr>
          <w:rFonts w:ascii="Arial" w:hAnsi="Arial" w:cs="Arial"/>
          <w:lang w:val="es-NI"/>
        </w:rPr>
        <w:t>de los participantes</w:t>
      </w:r>
    </w:p>
    <w:p w14:paraId="4194B36C" w14:textId="77777777" w:rsidR="00CF403C" w:rsidRPr="00F14602" w:rsidRDefault="00990CF2" w:rsidP="0030293F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Parlamentarios</w:t>
      </w:r>
      <w:r w:rsidR="008C731D">
        <w:rPr>
          <w:rFonts w:ascii="Arial" w:hAnsi="Arial" w:cs="Arial"/>
          <w:lang w:val="es-NI"/>
        </w:rPr>
        <w:t xml:space="preserve"> con inclinaciones de apoyo</w:t>
      </w:r>
      <w:r w:rsidR="00CF403C" w:rsidRPr="00F14602">
        <w:rPr>
          <w:rFonts w:ascii="Arial" w:hAnsi="Arial" w:cs="Arial"/>
          <w:lang w:val="es-NI"/>
        </w:rPr>
        <w:t xml:space="preserve">: 20% </w:t>
      </w:r>
      <w:r w:rsidR="008C731D">
        <w:rPr>
          <w:rFonts w:ascii="Arial" w:hAnsi="Arial" w:cs="Arial"/>
          <w:lang w:val="es-NI"/>
        </w:rPr>
        <w:t>de los participantes</w:t>
      </w:r>
    </w:p>
    <w:p w14:paraId="00B4134D" w14:textId="77777777" w:rsidR="00CF403C" w:rsidRPr="00520D01" w:rsidRDefault="00990CF2" w:rsidP="0030293F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Parlamentarios</w:t>
      </w:r>
      <w:r w:rsidR="008C731D">
        <w:rPr>
          <w:rFonts w:ascii="Arial" w:hAnsi="Arial" w:cs="Arial"/>
          <w:lang w:val="es-NI"/>
        </w:rPr>
        <w:t xml:space="preserve"> con inclinaciones opuestas</w:t>
      </w:r>
      <w:r w:rsidR="00CF403C" w:rsidRPr="00F14602">
        <w:rPr>
          <w:rFonts w:ascii="Arial" w:hAnsi="Arial" w:cs="Arial"/>
          <w:lang w:val="es-NI"/>
        </w:rPr>
        <w:t xml:space="preserve">: 20% </w:t>
      </w:r>
      <w:r w:rsidR="008C731D">
        <w:rPr>
          <w:rFonts w:ascii="Arial" w:hAnsi="Arial" w:cs="Arial"/>
          <w:lang w:val="es-NI"/>
        </w:rPr>
        <w:t>de los participantes</w:t>
      </w:r>
    </w:p>
    <w:p w14:paraId="17551504" w14:textId="77777777" w:rsidR="00CF403C" w:rsidRPr="00520D01" w:rsidRDefault="00CF403C" w:rsidP="0030293F">
      <w:pPr>
        <w:jc w:val="both"/>
        <w:rPr>
          <w:rFonts w:ascii="Arial" w:hAnsi="Arial" w:cs="Arial"/>
          <w:b/>
          <w:lang w:val="es-NI"/>
        </w:rPr>
      </w:pPr>
    </w:p>
    <w:p w14:paraId="3613FC18" w14:textId="77777777" w:rsidR="00CF403C" w:rsidRPr="00520D01" w:rsidRDefault="00E340ED" w:rsidP="0030293F">
      <w:pPr>
        <w:jc w:val="both"/>
        <w:rPr>
          <w:rFonts w:ascii="Arial" w:hAnsi="Arial" w:cs="Arial"/>
          <w:b/>
          <w:sz w:val="28"/>
          <w:szCs w:val="28"/>
          <w:lang w:val="es-NI"/>
        </w:rPr>
      </w:pPr>
      <w:r>
        <w:rPr>
          <w:rFonts w:ascii="Arial" w:hAnsi="Arial" w:cs="Arial"/>
          <w:b/>
          <w:sz w:val="28"/>
          <w:szCs w:val="28"/>
          <w:lang w:val="es-NI"/>
        </w:rPr>
        <w:t>Preparación adicional</w:t>
      </w:r>
    </w:p>
    <w:p w14:paraId="37BAE831" w14:textId="77777777" w:rsidR="00CF403C" w:rsidRPr="00520D01" w:rsidRDefault="00CF403C" w:rsidP="0030293F">
      <w:pPr>
        <w:jc w:val="both"/>
        <w:rPr>
          <w:rFonts w:ascii="Arial" w:hAnsi="Arial" w:cs="Arial"/>
          <w:b/>
          <w:lang w:val="es-NI"/>
        </w:rPr>
      </w:pPr>
      <w:r w:rsidRPr="00520D01">
        <w:rPr>
          <w:rFonts w:ascii="Arial" w:hAnsi="Arial" w:cs="Arial"/>
          <w:b/>
          <w:lang w:val="es-NI"/>
        </w:rPr>
        <w:t xml:space="preserve"> </w:t>
      </w:r>
    </w:p>
    <w:p w14:paraId="186A7C44" w14:textId="77777777" w:rsidR="00E340ED" w:rsidRDefault="00E340ED" w:rsidP="0030293F">
      <w:pPr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 xml:space="preserve">El facilitador deberá seleccionar un participante que sea de los grupos </w:t>
      </w:r>
      <w:r w:rsidR="00990CF2">
        <w:rPr>
          <w:rFonts w:ascii="Arial" w:hAnsi="Arial" w:cs="Arial"/>
          <w:lang w:val="es-NI"/>
        </w:rPr>
        <w:t>parlamentarios</w:t>
      </w:r>
      <w:r>
        <w:rPr>
          <w:rFonts w:ascii="Arial" w:hAnsi="Arial" w:cs="Arial"/>
          <w:lang w:val="es-NI"/>
        </w:rPr>
        <w:t xml:space="preserve"> para ser nombrado </w:t>
      </w:r>
      <w:r w:rsidR="0019254F">
        <w:rPr>
          <w:rFonts w:ascii="Arial" w:hAnsi="Arial" w:cs="Arial"/>
          <w:lang w:val="es-NI"/>
        </w:rPr>
        <w:t xml:space="preserve">el </w:t>
      </w:r>
      <w:r>
        <w:rPr>
          <w:rFonts w:ascii="Arial" w:hAnsi="Arial" w:cs="Arial"/>
          <w:lang w:val="es-NI"/>
        </w:rPr>
        <w:t xml:space="preserve">presidente del comité de salud, también el facilitador distribuirá las instrucciones </w:t>
      </w:r>
      <w:r w:rsidR="008F073E">
        <w:rPr>
          <w:rFonts w:ascii="Arial" w:hAnsi="Arial" w:cs="Arial"/>
          <w:lang w:val="es-NI"/>
        </w:rPr>
        <w:t xml:space="preserve">para estas personas </w:t>
      </w:r>
      <w:r>
        <w:rPr>
          <w:rFonts w:ascii="Arial" w:hAnsi="Arial" w:cs="Arial"/>
          <w:lang w:val="es-NI"/>
        </w:rPr>
        <w:t xml:space="preserve">por separado de las instrucciones del participante. El presidente será el responsable de facilitar la misma audiencia. El facilitador deberá asignar este rol a un participante individual quien es probable que disfrute el ejercicio y asegurará que la audiencia </w:t>
      </w:r>
      <w:r w:rsidR="00D23665">
        <w:rPr>
          <w:rFonts w:ascii="Arial" w:hAnsi="Arial" w:cs="Arial"/>
          <w:lang w:val="es-NI"/>
        </w:rPr>
        <w:t>se ejecute más o menos de acuerdo con el tiempo y la estructura pero quien no dominará el tiempo de uso de la palabra.</w:t>
      </w:r>
    </w:p>
    <w:p w14:paraId="482DF5B9" w14:textId="77777777" w:rsidR="00CF403C" w:rsidRDefault="00CF403C" w:rsidP="0030293F">
      <w:pPr>
        <w:jc w:val="both"/>
        <w:rPr>
          <w:rFonts w:ascii="Arial" w:hAnsi="Arial" w:cs="Arial"/>
          <w:lang w:val="es-NI"/>
        </w:rPr>
      </w:pPr>
    </w:p>
    <w:p w14:paraId="26389CD1" w14:textId="77777777" w:rsidR="00D23665" w:rsidRPr="00E340ED" w:rsidRDefault="00D23665" w:rsidP="0030293F">
      <w:pPr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Los participantes</w:t>
      </w:r>
      <w:r w:rsidR="00253976">
        <w:rPr>
          <w:rFonts w:ascii="Arial" w:hAnsi="Arial" w:cs="Arial"/>
          <w:lang w:val="es-NI"/>
        </w:rPr>
        <w:t xml:space="preserve"> que son asignados para ser los miembros del parlamento deberán usar tarjetas de identificación para que ellos mismos se identifiquen como los que tienen inclinaciones para apoyar y los que tienen inclinaciones opuestas. En un verdadero escenario de incidencia, muchas opiniones generales de los </w:t>
      </w:r>
      <w:r w:rsidR="00B736CE">
        <w:rPr>
          <w:rFonts w:ascii="Arial" w:hAnsi="Arial" w:cs="Arial"/>
          <w:lang w:val="es-NI"/>
        </w:rPr>
        <w:t>formuladores de políticas</w:t>
      </w:r>
      <w:r w:rsidR="00253976">
        <w:rPr>
          <w:rFonts w:ascii="Arial" w:hAnsi="Arial" w:cs="Arial"/>
          <w:lang w:val="es-NI"/>
        </w:rPr>
        <w:t xml:space="preserve"> son del conocimiento de los promotores y este conocimiento les ayuda a adaptar sus argumentos y tácticas.</w:t>
      </w:r>
    </w:p>
    <w:p w14:paraId="64E4B2E6" w14:textId="77777777" w:rsidR="00CF403C" w:rsidRPr="001C0799" w:rsidRDefault="00CF403C" w:rsidP="0030293F">
      <w:pPr>
        <w:jc w:val="both"/>
        <w:rPr>
          <w:rFonts w:ascii="Arial" w:hAnsi="Arial" w:cs="Arial"/>
          <w:lang w:val="es-NI"/>
        </w:rPr>
      </w:pPr>
    </w:p>
    <w:p w14:paraId="34B00B81" w14:textId="77777777" w:rsidR="00CF403C" w:rsidRPr="00253976" w:rsidRDefault="008F073E" w:rsidP="0030293F">
      <w:pPr>
        <w:jc w:val="both"/>
        <w:rPr>
          <w:rFonts w:ascii="Arial" w:hAnsi="Arial" w:cs="Arial"/>
          <w:b/>
          <w:lang w:val="es-NI"/>
        </w:rPr>
      </w:pPr>
      <w:r>
        <w:rPr>
          <w:rFonts w:ascii="Arial" w:hAnsi="Arial" w:cs="Arial"/>
          <w:b/>
          <w:lang w:val="es-NI"/>
        </w:rPr>
        <w:t>Paso Dos: P</w:t>
      </w:r>
      <w:r w:rsidR="00253976" w:rsidRPr="00253976">
        <w:rPr>
          <w:rFonts w:ascii="Arial" w:hAnsi="Arial" w:cs="Arial"/>
          <w:b/>
          <w:lang w:val="es-NI"/>
        </w:rPr>
        <w:t>ermitir que los equipos preparen sus estrategias</w:t>
      </w:r>
    </w:p>
    <w:p w14:paraId="60B6278E" w14:textId="77777777" w:rsidR="00CF403C" w:rsidRDefault="00CF403C" w:rsidP="0030293F">
      <w:pPr>
        <w:jc w:val="both"/>
        <w:rPr>
          <w:rFonts w:ascii="Arial" w:hAnsi="Arial" w:cs="Arial"/>
          <w:b/>
          <w:lang w:val="es-NI"/>
        </w:rPr>
      </w:pPr>
    </w:p>
    <w:p w14:paraId="47186EAB" w14:textId="77777777" w:rsidR="00253976" w:rsidRPr="00253976" w:rsidRDefault="00253976" w:rsidP="0030293F">
      <w:pPr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A cada uno de los tres grupos de promotores se les asigna</w:t>
      </w:r>
      <w:r w:rsidR="008F073E">
        <w:rPr>
          <w:rFonts w:ascii="Arial" w:hAnsi="Arial" w:cs="Arial"/>
          <w:lang w:val="es-NI"/>
        </w:rPr>
        <w:t>rá</w:t>
      </w:r>
      <w:r>
        <w:rPr>
          <w:rFonts w:ascii="Arial" w:hAnsi="Arial" w:cs="Arial"/>
          <w:lang w:val="es-NI"/>
        </w:rPr>
        <w:t xml:space="preserve"> un color diferente para que ellos mismos se identifiquen durante la preparación. Para garantizar la espontaneidad y la vitalidad</w:t>
      </w:r>
      <w:r w:rsidR="00386913">
        <w:rPr>
          <w:rFonts w:ascii="Arial" w:hAnsi="Arial" w:cs="Arial"/>
          <w:lang w:val="es-NI"/>
        </w:rPr>
        <w:t xml:space="preserve">, es importante que los grupos no conozcan cuáles son los roles que los otros grupos harán con sus estrategias antes </w:t>
      </w:r>
      <w:r w:rsidR="008F073E">
        <w:rPr>
          <w:rFonts w:ascii="Arial" w:hAnsi="Arial" w:cs="Arial"/>
          <w:lang w:val="es-NI"/>
        </w:rPr>
        <w:t xml:space="preserve">de </w:t>
      </w:r>
      <w:r w:rsidR="00386913">
        <w:rPr>
          <w:rFonts w:ascii="Arial" w:hAnsi="Arial" w:cs="Arial"/>
          <w:lang w:val="es-NI"/>
        </w:rPr>
        <w:t>que comience la audiencia simulada.</w:t>
      </w:r>
    </w:p>
    <w:p w14:paraId="0F5A682C" w14:textId="77777777" w:rsidR="00CF403C" w:rsidRDefault="00CF403C" w:rsidP="0030293F">
      <w:pPr>
        <w:jc w:val="both"/>
        <w:rPr>
          <w:rFonts w:ascii="Arial" w:hAnsi="Arial" w:cs="Arial"/>
          <w:lang w:val="es-NI"/>
        </w:rPr>
      </w:pPr>
    </w:p>
    <w:p w14:paraId="1A5B0F7E" w14:textId="77777777" w:rsidR="00386913" w:rsidRPr="00253976" w:rsidRDefault="00386913" w:rsidP="0030293F">
      <w:pPr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 xml:space="preserve">Al usar sólo el color y el nombre de cada grupo, pedir a los grupos que se reúnan en espacios o esquinas separados de un salón grande. NO identificar a los grupos de manera pública por su posición (por ejemplo: los promotores en oposición, etc.) A los equipos se les deberá dar de 15 a 20 minutos para elaborar una estrategia para su </w:t>
      </w:r>
      <w:r>
        <w:rPr>
          <w:rFonts w:ascii="Arial" w:hAnsi="Arial" w:cs="Arial"/>
          <w:lang w:val="es-NI"/>
        </w:rPr>
        <w:lastRenderedPageBreak/>
        <w:t xml:space="preserve">participación en la audiencia. Durante este tiempo, los participantes que tienen los roles de los </w:t>
      </w:r>
      <w:r w:rsidR="00990CF2">
        <w:rPr>
          <w:rFonts w:ascii="Arial" w:hAnsi="Arial" w:cs="Arial"/>
          <w:lang w:val="es-NI"/>
        </w:rPr>
        <w:t>parlamentarios</w:t>
      </w:r>
      <w:r>
        <w:rPr>
          <w:rFonts w:ascii="Arial" w:hAnsi="Arial" w:cs="Arial"/>
          <w:lang w:val="es-NI"/>
        </w:rPr>
        <w:t xml:space="preserve"> deberán redactar su afiliación en los porta nombres, </w:t>
      </w:r>
      <w:r w:rsidR="009C7F3E">
        <w:rPr>
          <w:rFonts w:ascii="Arial" w:hAnsi="Arial" w:cs="Arial"/>
          <w:lang w:val="es-NI"/>
        </w:rPr>
        <w:t>si no</w:t>
      </w:r>
      <w:r>
        <w:rPr>
          <w:rFonts w:ascii="Arial" w:hAnsi="Arial" w:cs="Arial"/>
          <w:lang w:val="es-NI"/>
        </w:rPr>
        <w:t xml:space="preserve"> son libres de ocupar el tiempo a como lo deseen. </w:t>
      </w:r>
      <w:r w:rsidR="009C7F3E">
        <w:rPr>
          <w:rFonts w:ascii="Arial" w:hAnsi="Arial" w:cs="Arial"/>
          <w:lang w:val="es-NI"/>
        </w:rPr>
        <w:t>Contactarse con cada grupo a medida que ellos se prepar</w:t>
      </w:r>
      <w:r w:rsidR="008F073E">
        <w:rPr>
          <w:rFonts w:ascii="Arial" w:hAnsi="Arial" w:cs="Arial"/>
          <w:lang w:val="es-NI"/>
        </w:rPr>
        <w:t>e</w:t>
      </w:r>
      <w:r w:rsidR="009C7F3E">
        <w:rPr>
          <w:rFonts w:ascii="Arial" w:hAnsi="Arial" w:cs="Arial"/>
          <w:lang w:val="es-NI"/>
        </w:rPr>
        <w:t xml:space="preserve">n para la audiencia para asegurar que ellos entiendan las expectativas y se </w:t>
      </w:r>
      <w:r w:rsidR="008F073E">
        <w:rPr>
          <w:rFonts w:ascii="Arial" w:hAnsi="Arial" w:cs="Arial"/>
          <w:lang w:val="es-NI"/>
        </w:rPr>
        <w:t>aliste</w:t>
      </w:r>
      <w:r w:rsidR="009C7F3E">
        <w:rPr>
          <w:rFonts w:ascii="Arial" w:hAnsi="Arial" w:cs="Arial"/>
          <w:lang w:val="es-NI"/>
        </w:rPr>
        <w:t>n en ese sentido.</w:t>
      </w:r>
    </w:p>
    <w:p w14:paraId="326E0E65" w14:textId="77777777" w:rsidR="00CF403C" w:rsidRPr="001C0799" w:rsidRDefault="00CF403C" w:rsidP="0030293F">
      <w:pPr>
        <w:jc w:val="both"/>
        <w:rPr>
          <w:rFonts w:ascii="Arial" w:hAnsi="Arial" w:cs="Arial"/>
          <w:lang w:val="es-NI"/>
        </w:rPr>
      </w:pPr>
    </w:p>
    <w:p w14:paraId="432B0651" w14:textId="77777777" w:rsidR="00CF403C" w:rsidRPr="009C7F3E" w:rsidRDefault="00D60CC8" w:rsidP="0030293F">
      <w:pPr>
        <w:jc w:val="both"/>
        <w:rPr>
          <w:rFonts w:ascii="Arial" w:hAnsi="Arial" w:cs="Arial"/>
          <w:b/>
          <w:lang w:val="es-NI"/>
        </w:rPr>
      </w:pPr>
      <w:r w:rsidRPr="009C7F3E">
        <w:rPr>
          <w:rFonts w:ascii="Arial" w:hAnsi="Arial" w:cs="Arial"/>
          <w:b/>
          <w:lang w:val="es-NI"/>
        </w:rPr>
        <w:t>Paso Tres</w:t>
      </w:r>
      <w:r w:rsidR="00CF403C" w:rsidRPr="009C7F3E">
        <w:rPr>
          <w:rFonts w:ascii="Arial" w:hAnsi="Arial" w:cs="Arial"/>
          <w:b/>
          <w:lang w:val="es-NI"/>
        </w:rPr>
        <w:t>: Facilita</w:t>
      </w:r>
      <w:r w:rsidRPr="009C7F3E">
        <w:rPr>
          <w:rFonts w:ascii="Arial" w:hAnsi="Arial" w:cs="Arial"/>
          <w:b/>
          <w:lang w:val="es-NI"/>
        </w:rPr>
        <w:t>r la audiencia</w:t>
      </w:r>
    </w:p>
    <w:p w14:paraId="649E3228" w14:textId="77777777" w:rsidR="00CF403C" w:rsidRPr="0019254F" w:rsidRDefault="00CF403C" w:rsidP="0030293F">
      <w:pPr>
        <w:jc w:val="both"/>
        <w:rPr>
          <w:rFonts w:ascii="Arial" w:hAnsi="Arial" w:cs="Arial"/>
          <w:b/>
          <w:lang w:val="es-NI"/>
        </w:rPr>
      </w:pPr>
    </w:p>
    <w:p w14:paraId="23F7157B" w14:textId="77777777" w:rsidR="00CF403C" w:rsidRPr="001C0799" w:rsidRDefault="001C0799" w:rsidP="001C0799">
      <w:pPr>
        <w:jc w:val="both"/>
        <w:rPr>
          <w:rFonts w:ascii="Arial" w:hAnsi="Arial" w:cs="Arial"/>
          <w:lang w:val="es-NI"/>
        </w:rPr>
      </w:pPr>
      <w:r w:rsidRPr="001C0799">
        <w:rPr>
          <w:rFonts w:ascii="Arial" w:hAnsi="Arial" w:cs="Arial"/>
          <w:lang w:val="es-NI"/>
        </w:rPr>
        <w:t>Anunciar el</w:t>
      </w:r>
      <w:r>
        <w:rPr>
          <w:rFonts w:ascii="Arial" w:hAnsi="Arial" w:cs="Arial"/>
          <w:lang w:val="es-NI"/>
        </w:rPr>
        <w:t xml:space="preserve"> comienzo de la audiencia. Sobre todo el facilitador deberá respetar la audiencia y supondrá que el participante nombrado como el presidente del comité de salud cumplirá sus responsabilidades, pero deberá monitorear el tiempo y guiar al presidente cuando sea necesario.</w:t>
      </w:r>
    </w:p>
    <w:p w14:paraId="58FFC734" w14:textId="77777777" w:rsidR="00CF403C" w:rsidRPr="001C0799" w:rsidRDefault="00CF403C" w:rsidP="0030293F">
      <w:pPr>
        <w:jc w:val="both"/>
        <w:rPr>
          <w:rFonts w:ascii="Arial" w:hAnsi="Arial" w:cs="Arial"/>
          <w:lang w:val="es-NI"/>
        </w:rPr>
      </w:pPr>
    </w:p>
    <w:p w14:paraId="678A0695" w14:textId="77777777" w:rsidR="00CF403C" w:rsidRPr="001C0799" w:rsidRDefault="001C0799" w:rsidP="0030293F">
      <w:pPr>
        <w:jc w:val="both"/>
        <w:rPr>
          <w:rFonts w:ascii="Arial" w:hAnsi="Arial" w:cs="Arial"/>
          <w:b/>
          <w:lang w:val="es-NI"/>
        </w:rPr>
      </w:pPr>
      <w:r>
        <w:rPr>
          <w:rFonts w:ascii="Arial" w:hAnsi="Arial" w:cs="Arial"/>
          <w:b/>
          <w:lang w:val="es-NI"/>
        </w:rPr>
        <w:t>Modelo para la agenda de la audiencia</w:t>
      </w:r>
    </w:p>
    <w:p w14:paraId="352B6329" w14:textId="77777777" w:rsidR="00CF403C" w:rsidRPr="001C0799" w:rsidRDefault="00CF403C" w:rsidP="0030293F">
      <w:pPr>
        <w:jc w:val="both"/>
        <w:rPr>
          <w:rFonts w:ascii="Arial" w:hAnsi="Arial" w:cs="Arial"/>
          <w:b/>
          <w:lang w:val="es-NI"/>
        </w:rPr>
      </w:pPr>
    </w:p>
    <w:p w14:paraId="5C87FE59" w14:textId="77777777" w:rsidR="00CF403C" w:rsidRPr="001C0799" w:rsidRDefault="001C0799" w:rsidP="0030293F">
      <w:pPr>
        <w:jc w:val="both"/>
        <w:rPr>
          <w:rFonts w:ascii="Arial" w:hAnsi="Arial" w:cs="Arial"/>
          <w:lang w:val="es-NI"/>
        </w:rPr>
      </w:pPr>
      <w:r w:rsidRPr="001C0799">
        <w:rPr>
          <w:rFonts w:ascii="Arial" w:hAnsi="Arial" w:cs="Arial"/>
          <w:lang w:val="es-NI"/>
        </w:rPr>
        <w:t>Llamado al orden: 1 minuto</w:t>
      </w:r>
    </w:p>
    <w:p w14:paraId="68359018" w14:textId="77777777" w:rsidR="00CF403C" w:rsidRPr="001C0799" w:rsidRDefault="001C0799" w:rsidP="0030293F">
      <w:pPr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Testimonios de los promotores a favor: 5 minutos</w:t>
      </w:r>
    </w:p>
    <w:p w14:paraId="69E5DAE8" w14:textId="77777777" w:rsidR="00CF403C" w:rsidRPr="001C0799" w:rsidRDefault="00973FC2" w:rsidP="0030293F">
      <w:pPr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Testimonios de los promotores en oposición</w:t>
      </w:r>
      <w:r w:rsidR="001C0799" w:rsidRPr="001C0799">
        <w:rPr>
          <w:rFonts w:ascii="Arial" w:hAnsi="Arial" w:cs="Arial"/>
          <w:lang w:val="es-NI"/>
        </w:rPr>
        <w:t>: 5 minutos</w:t>
      </w:r>
    </w:p>
    <w:p w14:paraId="320BEF97" w14:textId="77777777" w:rsidR="00CF403C" w:rsidRPr="001C0799" w:rsidRDefault="00973FC2" w:rsidP="0030293F">
      <w:pPr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Debate parlamentario</w:t>
      </w:r>
      <w:r w:rsidR="001C0799" w:rsidRPr="001C0799">
        <w:rPr>
          <w:rFonts w:ascii="Arial" w:hAnsi="Arial" w:cs="Arial"/>
          <w:lang w:val="es-NI"/>
        </w:rPr>
        <w:t>: 20-25 minutos</w:t>
      </w:r>
    </w:p>
    <w:p w14:paraId="0EF3509F" w14:textId="77777777" w:rsidR="00CF403C" w:rsidRPr="001C0799" w:rsidRDefault="00973FC2" w:rsidP="0030293F">
      <w:pPr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Votación parlamentaria</w:t>
      </w:r>
      <w:r w:rsidR="001C0799" w:rsidRPr="001C0799">
        <w:rPr>
          <w:rFonts w:ascii="Arial" w:hAnsi="Arial" w:cs="Arial"/>
          <w:lang w:val="es-NI"/>
        </w:rPr>
        <w:t>: 5 minutos</w:t>
      </w:r>
    </w:p>
    <w:p w14:paraId="2768924B" w14:textId="77777777" w:rsidR="00CF403C" w:rsidRDefault="00CF403C" w:rsidP="0030293F">
      <w:pPr>
        <w:jc w:val="both"/>
        <w:rPr>
          <w:rFonts w:ascii="Arial" w:hAnsi="Arial" w:cs="Arial"/>
          <w:lang w:val="es-NI"/>
        </w:rPr>
      </w:pPr>
    </w:p>
    <w:p w14:paraId="71C1195D" w14:textId="77777777" w:rsidR="00973FC2" w:rsidRPr="001C0799" w:rsidRDefault="00973FC2" w:rsidP="0030293F">
      <w:pPr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El facilitador también tiene la opción de presentar un evento “sorpresa” en cualquier momento durante el ejercicio de la audiencia, si siente que es necesario o que ayudaría a mejorar el ejercicio.</w:t>
      </w:r>
    </w:p>
    <w:p w14:paraId="17F707FD" w14:textId="77777777" w:rsidR="00CF403C" w:rsidRDefault="00CF403C" w:rsidP="0030293F">
      <w:pPr>
        <w:jc w:val="both"/>
        <w:rPr>
          <w:rFonts w:ascii="Arial" w:hAnsi="Arial" w:cs="Arial"/>
          <w:lang w:val="es-NI"/>
        </w:rPr>
      </w:pPr>
    </w:p>
    <w:p w14:paraId="7AFA2A7B" w14:textId="77777777" w:rsidR="00973FC2" w:rsidRPr="001C0799" w:rsidRDefault="00973FC2" w:rsidP="0030293F">
      <w:pPr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Posibles eventos sorpresas para cambiar la trayectoria del ejercicio:</w:t>
      </w:r>
    </w:p>
    <w:p w14:paraId="6A3CAC03" w14:textId="77777777" w:rsidR="00CF403C" w:rsidRPr="00E605D3" w:rsidRDefault="00CF403C" w:rsidP="0030293F">
      <w:pPr>
        <w:jc w:val="both"/>
        <w:rPr>
          <w:rFonts w:ascii="Arial" w:hAnsi="Arial" w:cs="Arial"/>
          <w:lang w:val="es-NI"/>
        </w:rPr>
      </w:pPr>
    </w:p>
    <w:p w14:paraId="349FEEB2" w14:textId="77777777" w:rsidR="00CF403C" w:rsidRPr="00E605D3" w:rsidRDefault="00CF403C" w:rsidP="0030293F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lang w:val="es-NI"/>
        </w:rPr>
      </w:pPr>
      <w:r w:rsidRPr="00E605D3">
        <w:rPr>
          <w:rFonts w:ascii="Arial" w:hAnsi="Arial" w:cs="Arial"/>
          <w:lang w:val="es-NI"/>
        </w:rPr>
        <w:t>(</w:t>
      </w:r>
      <w:r w:rsidR="00973FC2">
        <w:rPr>
          <w:rFonts w:ascii="Arial" w:hAnsi="Arial" w:cs="Arial"/>
          <w:lang w:val="es-NI"/>
        </w:rPr>
        <w:t>Si los promotores radicales</w:t>
      </w:r>
      <w:r w:rsidR="00E605D3">
        <w:rPr>
          <w:rFonts w:ascii="Arial" w:hAnsi="Arial" w:cs="Arial"/>
          <w:lang w:val="es-NI"/>
        </w:rPr>
        <w:t xml:space="preserve"> se vuelven demasiado molestos </w:t>
      </w:r>
      <w:r w:rsidRPr="00E605D3">
        <w:rPr>
          <w:rFonts w:ascii="Arial" w:hAnsi="Arial" w:cs="Arial"/>
          <w:lang w:val="es-NI"/>
        </w:rPr>
        <w:t xml:space="preserve">): </w:t>
      </w:r>
      <w:r w:rsidR="00E605D3">
        <w:rPr>
          <w:rFonts w:ascii="Arial" w:hAnsi="Arial" w:cs="Arial"/>
          <w:lang w:val="es-NI"/>
        </w:rPr>
        <w:t>los promotores radicales serán encarcelados</w:t>
      </w:r>
    </w:p>
    <w:p w14:paraId="7694E2F3" w14:textId="77777777" w:rsidR="00CF403C" w:rsidRPr="00E605D3" w:rsidRDefault="00CF403C" w:rsidP="0030293F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lang w:val="es-NI"/>
        </w:rPr>
      </w:pPr>
      <w:r w:rsidRPr="00E605D3">
        <w:rPr>
          <w:rFonts w:ascii="Arial" w:hAnsi="Arial" w:cs="Arial"/>
          <w:lang w:val="es-NI"/>
        </w:rPr>
        <w:t>(</w:t>
      </w:r>
      <w:r w:rsidR="00E605D3" w:rsidRPr="00E605D3">
        <w:rPr>
          <w:rFonts w:ascii="Arial" w:hAnsi="Arial" w:cs="Arial"/>
          <w:lang w:val="es-NI"/>
        </w:rPr>
        <w:t>Si la oposición es demasiado fuerte</w:t>
      </w:r>
      <w:r w:rsidR="002F39B5">
        <w:rPr>
          <w:rFonts w:ascii="Arial" w:hAnsi="Arial" w:cs="Arial"/>
          <w:lang w:val="es-NI"/>
        </w:rPr>
        <w:t xml:space="preserve">): </w:t>
      </w:r>
      <w:r w:rsidR="00E605D3" w:rsidRPr="00E605D3">
        <w:rPr>
          <w:rFonts w:ascii="Arial" w:hAnsi="Arial" w:cs="Arial"/>
          <w:lang w:val="es-NI"/>
        </w:rPr>
        <w:t>un</w:t>
      </w:r>
      <w:r w:rsidR="002F39B5">
        <w:rPr>
          <w:rFonts w:ascii="Arial" w:hAnsi="Arial" w:cs="Arial"/>
          <w:lang w:val="es-NI"/>
        </w:rPr>
        <w:t xml:space="preserve"> </w:t>
      </w:r>
      <w:r w:rsidR="00E605D3" w:rsidRPr="00E605D3">
        <w:rPr>
          <w:rFonts w:ascii="Arial" w:hAnsi="Arial" w:cs="Arial"/>
          <w:lang w:val="es-NI"/>
        </w:rPr>
        <w:t>donante extranjero</w:t>
      </w:r>
      <w:r w:rsidR="002F39B5">
        <w:rPr>
          <w:rFonts w:ascii="Arial" w:hAnsi="Arial" w:cs="Arial"/>
          <w:lang w:val="es-NI"/>
        </w:rPr>
        <w:t xml:space="preserve"> anuncia que se  reembolsarán todos los impuestos de importaciones pagados en anticonceptivos, así que no se requiere</w:t>
      </w:r>
      <w:r w:rsidR="008F073E">
        <w:rPr>
          <w:rFonts w:ascii="Arial" w:hAnsi="Arial" w:cs="Arial"/>
          <w:lang w:val="es-NI"/>
        </w:rPr>
        <w:t>n</w:t>
      </w:r>
      <w:r w:rsidR="002F39B5">
        <w:rPr>
          <w:rFonts w:ascii="Arial" w:hAnsi="Arial" w:cs="Arial"/>
          <w:lang w:val="es-NI"/>
        </w:rPr>
        <w:t xml:space="preserve"> los recursos del gobierno</w:t>
      </w:r>
    </w:p>
    <w:p w14:paraId="48D37EA3" w14:textId="77777777" w:rsidR="00CF403C" w:rsidRPr="002F39B5" w:rsidRDefault="00CF403C" w:rsidP="0030293F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lang w:val="es-NI"/>
        </w:rPr>
      </w:pPr>
      <w:r w:rsidRPr="002F39B5">
        <w:rPr>
          <w:rFonts w:ascii="Arial" w:hAnsi="Arial" w:cs="Arial"/>
          <w:lang w:val="es-NI"/>
        </w:rPr>
        <w:t>(</w:t>
      </w:r>
      <w:r w:rsidR="002F39B5" w:rsidRPr="002F39B5">
        <w:rPr>
          <w:rFonts w:ascii="Arial" w:hAnsi="Arial" w:cs="Arial"/>
          <w:lang w:val="es-NI"/>
        </w:rPr>
        <w:t>Si el apoyo es demasiado fuerte</w:t>
      </w:r>
      <w:r w:rsidRPr="002F39B5">
        <w:rPr>
          <w:rFonts w:ascii="Arial" w:hAnsi="Arial" w:cs="Arial"/>
          <w:lang w:val="es-NI"/>
        </w:rPr>
        <w:t xml:space="preserve">): </w:t>
      </w:r>
      <w:r w:rsidR="002F39B5" w:rsidRPr="002F39B5">
        <w:rPr>
          <w:rFonts w:ascii="Arial" w:hAnsi="Arial" w:cs="Arial"/>
          <w:lang w:val="es-NI"/>
        </w:rPr>
        <w:t xml:space="preserve">un </w:t>
      </w:r>
      <w:r w:rsidR="002F39B5">
        <w:rPr>
          <w:rFonts w:ascii="Arial" w:hAnsi="Arial" w:cs="Arial"/>
          <w:lang w:val="es-NI"/>
        </w:rPr>
        <w:t>n</w:t>
      </w:r>
      <w:r w:rsidR="002F39B5" w:rsidRPr="002F39B5">
        <w:rPr>
          <w:rFonts w:ascii="Arial" w:hAnsi="Arial" w:cs="Arial"/>
          <w:lang w:val="es-NI"/>
        </w:rPr>
        <w:t xml:space="preserve">uevo </w:t>
      </w:r>
      <w:r w:rsidR="002F39B5">
        <w:rPr>
          <w:rFonts w:ascii="Arial" w:hAnsi="Arial" w:cs="Arial"/>
          <w:lang w:val="es-NI"/>
        </w:rPr>
        <w:t>aná</w:t>
      </w:r>
      <w:r w:rsidR="002F39B5" w:rsidRPr="002F39B5">
        <w:rPr>
          <w:rFonts w:ascii="Arial" w:hAnsi="Arial" w:cs="Arial"/>
          <w:lang w:val="es-NI"/>
        </w:rPr>
        <w:t xml:space="preserve">lisis </w:t>
      </w:r>
      <w:r w:rsidR="002F39B5">
        <w:rPr>
          <w:rFonts w:ascii="Arial" w:hAnsi="Arial" w:cs="Arial"/>
          <w:lang w:val="es-NI"/>
        </w:rPr>
        <w:t>presupuestario ha sido lanzado lo que muestra que si esta legislación es aprobada, se tendrá que recortar el financiamiento para un programa de salud infantil</w:t>
      </w:r>
    </w:p>
    <w:p w14:paraId="74ADFE84" w14:textId="77777777" w:rsidR="00CF403C" w:rsidRPr="00E605D3" w:rsidRDefault="00CF403C" w:rsidP="0030293F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lang w:val="es-NI"/>
        </w:rPr>
      </w:pPr>
      <w:r w:rsidRPr="00E605D3">
        <w:rPr>
          <w:rFonts w:ascii="Arial" w:hAnsi="Arial" w:cs="Arial"/>
          <w:lang w:val="es-NI"/>
        </w:rPr>
        <w:t>(</w:t>
      </w:r>
      <w:r w:rsidR="002F39B5">
        <w:rPr>
          <w:rFonts w:ascii="Arial" w:hAnsi="Arial" w:cs="Arial"/>
          <w:lang w:val="es-NI"/>
        </w:rPr>
        <w:t>Si los parlamentarios se ponen molestos</w:t>
      </w:r>
      <w:r w:rsidRPr="00E605D3">
        <w:rPr>
          <w:rFonts w:ascii="Arial" w:hAnsi="Arial" w:cs="Arial"/>
          <w:lang w:val="es-NI"/>
        </w:rPr>
        <w:t xml:space="preserve">): </w:t>
      </w:r>
      <w:r w:rsidR="002F39B5">
        <w:rPr>
          <w:rFonts w:ascii="Arial" w:hAnsi="Arial" w:cs="Arial"/>
          <w:lang w:val="es-NI"/>
        </w:rPr>
        <w:t xml:space="preserve">anunciar un cambio de gabinete. Dos </w:t>
      </w:r>
      <w:r w:rsidR="00990CF2">
        <w:rPr>
          <w:rFonts w:ascii="Arial" w:hAnsi="Arial" w:cs="Arial"/>
          <w:lang w:val="es-NI"/>
        </w:rPr>
        <w:t>parlamentarios</w:t>
      </w:r>
      <w:r w:rsidR="002F39B5">
        <w:rPr>
          <w:rFonts w:ascii="Arial" w:hAnsi="Arial" w:cs="Arial"/>
          <w:lang w:val="es-NI"/>
        </w:rPr>
        <w:t xml:space="preserve"> han recibido reasign</w:t>
      </w:r>
      <w:r w:rsidR="008F073E">
        <w:rPr>
          <w:rFonts w:ascii="Arial" w:hAnsi="Arial" w:cs="Arial"/>
          <w:lang w:val="es-NI"/>
        </w:rPr>
        <w:t>aciones para convertirse en el m</w:t>
      </w:r>
      <w:r w:rsidR="002F39B5">
        <w:rPr>
          <w:rFonts w:ascii="Arial" w:hAnsi="Arial" w:cs="Arial"/>
          <w:lang w:val="es-NI"/>
        </w:rPr>
        <w:t>inistro d</w:t>
      </w:r>
      <w:r w:rsidR="008F073E">
        <w:rPr>
          <w:rFonts w:ascii="Arial" w:hAnsi="Arial" w:cs="Arial"/>
          <w:lang w:val="es-NI"/>
        </w:rPr>
        <w:t>e deportes y el ministro de t</w:t>
      </w:r>
      <w:r w:rsidR="002F39B5">
        <w:rPr>
          <w:rFonts w:ascii="Arial" w:hAnsi="Arial" w:cs="Arial"/>
          <w:lang w:val="es-NI"/>
        </w:rPr>
        <w:t>ransporte y debe</w:t>
      </w:r>
      <w:r w:rsidR="008F073E">
        <w:rPr>
          <w:rFonts w:ascii="Arial" w:hAnsi="Arial" w:cs="Arial"/>
          <w:lang w:val="es-NI"/>
        </w:rPr>
        <w:t>rán</w:t>
      </w:r>
      <w:r w:rsidR="002F39B5">
        <w:rPr>
          <w:rFonts w:ascii="Arial" w:hAnsi="Arial" w:cs="Arial"/>
          <w:lang w:val="es-NI"/>
        </w:rPr>
        <w:t xml:space="preserve"> salir de forma inmediata para comenzar </w:t>
      </w:r>
      <w:r w:rsidR="008F073E">
        <w:rPr>
          <w:rFonts w:ascii="Arial" w:hAnsi="Arial" w:cs="Arial"/>
          <w:lang w:val="es-NI"/>
        </w:rPr>
        <w:t xml:space="preserve">con </w:t>
      </w:r>
      <w:r w:rsidR="002F39B5">
        <w:rPr>
          <w:rFonts w:ascii="Arial" w:hAnsi="Arial" w:cs="Arial"/>
          <w:lang w:val="es-NI"/>
        </w:rPr>
        <w:t>sus nuev</w:t>
      </w:r>
      <w:r w:rsidR="008F073E">
        <w:rPr>
          <w:rFonts w:ascii="Arial" w:hAnsi="Arial" w:cs="Arial"/>
          <w:lang w:val="es-NI"/>
        </w:rPr>
        <w:t>a</w:t>
      </w:r>
      <w:r w:rsidR="002F39B5">
        <w:rPr>
          <w:rFonts w:ascii="Arial" w:hAnsi="Arial" w:cs="Arial"/>
          <w:lang w:val="es-NI"/>
        </w:rPr>
        <w:t xml:space="preserve">s </w:t>
      </w:r>
      <w:r w:rsidR="008F073E">
        <w:rPr>
          <w:rFonts w:ascii="Arial" w:hAnsi="Arial" w:cs="Arial"/>
          <w:lang w:val="es-NI"/>
        </w:rPr>
        <w:t>obligaciones</w:t>
      </w:r>
    </w:p>
    <w:p w14:paraId="5209FCD9" w14:textId="77777777" w:rsidR="00CF403C" w:rsidRPr="00E54C22" w:rsidRDefault="00CF403C" w:rsidP="0030293F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lang w:val="es-NI"/>
        </w:rPr>
      </w:pPr>
      <w:r w:rsidRPr="00E54C22">
        <w:rPr>
          <w:rFonts w:ascii="Arial" w:hAnsi="Arial" w:cs="Arial"/>
          <w:lang w:val="es-NI"/>
        </w:rPr>
        <w:t>(</w:t>
      </w:r>
      <w:r w:rsidR="002F39B5" w:rsidRPr="00E54C22">
        <w:rPr>
          <w:rFonts w:ascii="Arial" w:hAnsi="Arial" w:cs="Arial"/>
          <w:lang w:val="es-NI"/>
        </w:rPr>
        <w:t>Factor adicional que complica la situación</w:t>
      </w:r>
      <w:r w:rsidRPr="00E54C22">
        <w:rPr>
          <w:rFonts w:ascii="Arial" w:hAnsi="Arial" w:cs="Arial"/>
          <w:lang w:val="es-NI"/>
        </w:rPr>
        <w:t xml:space="preserve">): </w:t>
      </w:r>
      <w:r w:rsidR="00E54C22">
        <w:rPr>
          <w:rFonts w:ascii="Arial" w:hAnsi="Arial" w:cs="Arial"/>
          <w:lang w:val="es-NI"/>
        </w:rPr>
        <w:t>ha salido a luz una nueva información sobre un miembro del parlamento cuya esposa es una ejecutiva en la Autoridad Nacional de Ingreso</w:t>
      </w:r>
      <w:r w:rsidR="008F073E">
        <w:rPr>
          <w:rFonts w:ascii="Arial" w:hAnsi="Arial" w:cs="Arial"/>
          <w:lang w:val="es-NI"/>
        </w:rPr>
        <w:t>s</w:t>
      </w:r>
      <w:r w:rsidR="00E54C22">
        <w:rPr>
          <w:rFonts w:ascii="Arial" w:hAnsi="Arial" w:cs="Arial"/>
          <w:lang w:val="es-NI"/>
        </w:rPr>
        <w:t>, que administra los impuestos de importación</w:t>
      </w:r>
    </w:p>
    <w:p w14:paraId="6435E413" w14:textId="77777777" w:rsidR="00CF403C" w:rsidRPr="00E54C22" w:rsidRDefault="00CF403C" w:rsidP="0030293F">
      <w:pPr>
        <w:jc w:val="both"/>
        <w:rPr>
          <w:rFonts w:ascii="Arial" w:hAnsi="Arial" w:cs="Arial"/>
          <w:lang w:val="es-NI"/>
        </w:rPr>
      </w:pPr>
    </w:p>
    <w:p w14:paraId="027BA58A" w14:textId="77777777" w:rsidR="001B78DD" w:rsidRDefault="001B78DD" w:rsidP="0030293F">
      <w:pPr>
        <w:jc w:val="both"/>
        <w:rPr>
          <w:rFonts w:ascii="Arial" w:hAnsi="Arial" w:cs="Arial"/>
          <w:b/>
          <w:lang w:val="es-NI"/>
        </w:rPr>
      </w:pPr>
    </w:p>
    <w:p w14:paraId="5C8A638A" w14:textId="77777777" w:rsidR="00CF403C" w:rsidRPr="00E54C22" w:rsidRDefault="00D60CC8" w:rsidP="0030293F">
      <w:pPr>
        <w:jc w:val="both"/>
        <w:rPr>
          <w:rFonts w:ascii="Arial" w:hAnsi="Arial" w:cs="Arial"/>
          <w:b/>
          <w:lang w:val="es-NI"/>
        </w:rPr>
      </w:pPr>
      <w:r w:rsidRPr="00E54C22">
        <w:rPr>
          <w:rFonts w:ascii="Arial" w:hAnsi="Arial" w:cs="Arial"/>
          <w:b/>
          <w:lang w:val="es-NI"/>
        </w:rPr>
        <w:lastRenderedPageBreak/>
        <w:t>Paso Cuatro</w:t>
      </w:r>
      <w:r w:rsidR="00CF403C" w:rsidRPr="00E54C22">
        <w:rPr>
          <w:rFonts w:ascii="Arial" w:hAnsi="Arial" w:cs="Arial"/>
          <w:b/>
          <w:lang w:val="es-NI"/>
        </w:rPr>
        <w:t xml:space="preserve">: </w:t>
      </w:r>
      <w:r w:rsidRPr="00E54C22">
        <w:rPr>
          <w:rFonts w:ascii="Arial" w:hAnsi="Arial" w:cs="Arial"/>
          <w:b/>
          <w:lang w:val="es-NI"/>
        </w:rPr>
        <w:t>Reunión y discusión</w:t>
      </w:r>
    </w:p>
    <w:p w14:paraId="44199F1E" w14:textId="77777777" w:rsidR="00CF403C" w:rsidRDefault="00CF403C" w:rsidP="0030293F">
      <w:pPr>
        <w:jc w:val="both"/>
        <w:rPr>
          <w:rFonts w:ascii="Arial" w:hAnsi="Arial" w:cs="Arial"/>
          <w:b/>
          <w:lang w:val="es-NI"/>
        </w:rPr>
      </w:pPr>
    </w:p>
    <w:p w14:paraId="25FA27A7" w14:textId="77777777" w:rsidR="00CF403C" w:rsidRPr="0019254F" w:rsidRDefault="00E54C22" w:rsidP="00E54C22">
      <w:pPr>
        <w:jc w:val="both"/>
        <w:rPr>
          <w:rFonts w:ascii="Arial" w:hAnsi="Arial" w:cs="Arial"/>
          <w:lang w:val="es-NI"/>
        </w:rPr>
      </w:pPr>
      <w:r w:rsidRPr="00E54C22">
        <w:rPr>
          <w:rFonts w:ascii="Arial" w:hAnsi="Arial" w:cs="Arial"/>
          <w:lang w:val="es-NI"/>
        </w:rPr>
        <w:t>Después que haya concluido la votación parlamentaria, el ejercicio está completo</w:t>
      </w:r>
      <w:r>
        <w:rPr>
          <w:rFonts w:ascii="Arial" w:hAnsi="Arial" w:cs="Arial"/>
          <w:lang w:val="es-NI"/>
        </w:rPr>
        <w:t>. Pedir que los participantes compartan sus experiencias y discutir el valor del ejercicio.</w:t>
      </w:r>
    </w:p>
    <w:p w14:paraId="08CFFEC6" w14:textId="77777777" w:rsidR="00CF403C" w:rsidRPr="0019254F" w:rsidRDefault="00CF403C" w:rsidP="0030293F">
      <w:pPr>
        <w:jc w:val="both"/>
        <w:rPr>
          <w:rFonts w:ascii="Arial" w:hAnsi="Arial" w:cs="Arial"/>
          <w:lang w:val="es-NI"/>
        </w:rPr>
      </w:pPr>
    </w:p>
    <w:p w14:paraId="2E6DA1E3" w14:textId="77777777" w:rsidR="00CF403C" w:rsidRPr="001C0799" w:rsidRDefault="00E54C22" w:rsidP="0030293F">
      <w:pPr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Modelo de preguntas de discusión</w:t>
      </w:r>
    </w:p>
    <w:p w14:paraId="3EE83E88" w14:textId="77777777" w:rsidR="00CF403C" w:rsidRPr="001C0799" w:rsidRDefault="00CF403C" w:rsidP="0030293F">
      <w:pPr>
        <w:jc w:val="both"/>
        <w:rPr>
          <w:rFonts w:ascii="Arial" w:hAnsi="Arial" w:cs="Arial"/>
          <w:lang w:val="es-NI"/>
        </w:rPr>
      </w:pPr>
    </w:p>
    <w:p w14:paraId="6EB3C2AB" w14:textId="77777777" w:rsidR="00CF403C" w:rsidRPr="00E54C22" w:rsidRDefault="00E54C22" w:rsidP="0030293F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b/>
          <w:lang w:val="es-NI"/>
        </w:rPr>
      </w:pPr>
      <w:r w:rsidRPr="00E54C22">
        <w:rPr>
          <w:rFonts w:ascii="Arial" w:hAnsi="Arial" w:cs="Arial"/>
          <w:lang w:val="es-NI"/>
        </w:rPr>
        <w:t>¿Ustedes creen que este ejercicio capturó</w:t>
      </w:r>
      <w:r>
        <w:rPr>
          <w:rFonts w:ascii="Arial" w:hAnsi="Arial" w:cs="Arial"/>
          <w:lang w:val="es-NI"/>
        </w:rPr>
        <w:t xml:space="preserve"> la experiencia de la vida real de</w:t>
      </w:r>
      <w:r w:rsidR="008F073E">
        <w:rPr>
          <w:rFonts w:ascii="Arial" w:hAnsi="Arial" w:cs="Arial"/>
          <w:lang w:val="es-NI"/>
        </w:rPr>
        <w:t xml:space="preserve"> la </w:t>
      </w:r>
      <w:r>
        <w:rPr>
          <w:rFonts w:ascii="Arial" w:hAnsi="Arial" w:cs="Arial"/>
          <w:lang w:val="es-NI"/>
        </w:rPr>
        <w:t>incidencia presupuestaria</w:t>
      </w:r>
      <w:r w:rsidR="00CF403C" w:rsidRPr="00E54C22">
        <w:rPr>
          <w:rFonts w:ascii="Arial" w:hAnsi="Arial" w:cs="Arial"/>
          <w:lang w:val="es-NI"/>
        </w:rPr>
        <w:t>?</w:t>
      </w:r>
    </w:p>
    <w:p w14:paraId="013FFD1B" w14:textId="77777777" w:rsidR="00CF403C" w:rsidRPr="00E54C22" w:rsidRDefault="00E54C22" w:rsidP="0030293F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b/>
          <w:lang w:val="es-NI"/>
        </w:rPr>
      </w:pPr>
      <w:r>
        <w:rPr>
          <w:rFonts w:ascii="Arial" w:hAnsi="Arial" w:cs="Arial"/>
          <w:lang w:val="es-NI"/>
        </w:rPr>
        <w:t>¿Qué les sorprendió acerca de los eventos del ejercicio</w:t>
      </w:r>
      <w:r w:rsidR="00CF403C" w:rsidRPr="00E54C22">
        <w:rPr>
          <w:rFonts w:ascii="Arial" w:hAnsi="Arial" w:cs="Arial"/>
          <w:lang w:val="es-NI"/>
        </w:rPr>
        <w:t>?</w:t>
      </w:r>
    </w:p>
    <w:p w14:paraId="0EDDA657" w14:textId="77777777" w:rsidR="00CF403C" w:rsidRPr="00E54C22" w:rsidRDefault="00E54C22" w:rsidP="0030293F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b/>
          <w:lang w:val="es-NI"/>
        </w:rPr>
      </w:pPr>
      <w:r>
        <w:rPr>
          <w:rFonts w:ascii="Arial" w:hAnsi="Arial" w:cs="Arial"/>
          <w:lang w:val="es-NI"/>
        </w:rPr>
        <w:t>¿Cuál grupo tuvo que hacer el rol más retador y por qué</w:t>
      </w:r>
      <w:r w:rsidR="00CF403C" w:rsidRPr="00E54C22">
        <w:rPr>
          <w:rFonts w:ascii="Arial" w:hAnsi="Arial" w:cs="Arial"/>
          <w:lang w:val="es-NI"/>
        </w:rPr>
        <w:t>?</w:t>
      </w:r>
    </w:p>
    <w:p w14:paraId="68430D8E" w14:textId="77777777" w:rsidR="00CF403C" w:rsidRPr="00E54C22" w:rsidRDefault="00E54C22" w:rsidP="0030293F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b/>
          <w:lang w:val="es-NI"/>
        </w:rPr>
      </w:pPr>
      <w:r>
        <w:rPr>
          <w:rFonts w:ascii="Arial" w:hAnsi="Arial" w:cs="Arial"/>
          <w:lang w:val="es-NI"/>
        </w:rPr>
        <w:t>¿Algunos de los participantes utilizaron una táctica que les gustaría incorporar en su incidencia de la vida real</w:t>
      </w:r>
      <w:r w:rsidR="00CF403C" w:rsidRPr="00E54C22">
        <w:rPr>
          <w:rFonts w:ascii="Arial" w:hAnsi="Arial" w:cs="Arial"/>
          <w:lang w:val="es-NI"/>
        </w:rPr>
        <w:t>?</w:t>
      </w:r>
    </w:p>
    <w:p w14:paraId="6F6BDD88" w14:textId="77777777" w:rsidR="00CF403C" w:rsidRPr="00E54C22" w:rsidRDefault="00CF403C" w:rsidP="0030293F">
      <w:pPr>
        <w:jc w:val="both"/>
        <w:rPr>
          <w:rFonts w:ascii="Arial" w:hAnsi="Arial" w:cs="Arial"/>
          <w:b/>
          <w:lang w:val="es-NI"/>
        </w:rPr>
      </w:pPr>
    </w:p>
    <w:p w14:paraId="181EA3F1" w14:textId="77777777" w:rsidR="00CF403C" w:rsidRPr="001C0799" w:rsidRDefault="00CF403C" w:rsidP="0030293F">
      <w:pPr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1C0799">
        <w:rPr>
          <w:rFonts w:ascii="Arial" w:hAnsi="Arial" w:cs="Arial"/>
          <w:b/>
          <w:sz w:val="28"/>
          <w:szCs w:val="28"/>
          <w:lang w:val="es-NI"/>
        </w:rPr>
        <w:t>Concept</w:t>
      </w:r>
      <w:r w:rsidR="004525F3" w:rsidRPr="001C0799">
        <w:rPr>
          <w:rFonts w:ascii="Arial" w:hAnsi="Arial" w:cs="Arial"/>
          <w:b/>
          <w:sz w:val="28"/>
          <w:szCs w:val="28"/>
          <w:lang w:val="es-NI"/>
        </w:rPr>
        <w:t>o</w:t>
      </w:r>
      <w:r w:rsidRPr="001C0799">
        <w:rPr>
          <w:rFonts w:ascii="Arial" w:hAnsi="Arial" w:cs="Arial"/>
          <w:b/>
          <w:sz w:val="28"/>
          <w:szCs w:val="28"/>
          <w:lang w:val="es-NI"/>
        </w:rPr>
        <w:t>(s)</w:t>
      </w:r>
      <w:r w:rsidR="0018781C" w:rsidRPr="001C0799">
        <w:rPr>
          <w:rFonts w:ascii="Arial" w:hAnsi="Arial" w:cs="Arial"/>
          <w:b/>
          <w:sz w:val="28"/>
          <w:szCs w:val="28"/>
          <w:lang w:val="es-NI"/>
        </w:rPr>
        <w:t xml:space="preserve"> c</w:t>
      </w:r>
      <w:r w:rsidR="004525F3" w:rsidRPr="001C0799">
        <w:rPr>
          <w:rFonts w:ascii="Arial" w:hAnsi="Arial" w:cs="Arial"/>
          <w:b/>
          <w:sz w:val="28"/>
          <w:szCs w:val="28"/>
          <w:lang w:val="es-NI"/>
        </w:rPr>
        <w:t xml:space="preserve">laves de </w:t>
      </w:r>
      <w:r w:rsidR="0018781C" w:rsidRPr="001C0799">
        <w:rPr>
          <w:rFonts w:ascii="Arial" w:hAnsi="Arial" w:cs="Arial"/>
          <w:b/>
          <w:sz w:val="28"/>
          <w:szCs w:val="28"/>
          <w:lang w:val="es-NI"/>
        </w:rPr>
        <w:t>a</w:t>
      </w:r>
      <w:r w:rsidR="004525F3" w:rsidRPr="001C0799">
        <w:rPr>
          <w:rFonts w:ascii="Arial" w:hAnsi="Arial" w:cs="Arial"/>
          <w:b/>
          <w:sz w:val="28"/>
          <w:szCs w:val="28"/>
          <w:lang w:val="es-NI"/>
        </w:rPr>
        <w:t>prendizaje</w:t>
      </w:r>
    </w:p>
    <w:p w14:paraId="6A842000" w14:textId="77777777" w:rsidR="00CF403C" w:rsidRPr="001C0799" w:rsidRDefault="00CF403C" w:rsidP="0030293F">
      <w:pPr>
        <w:jc w:val="both"/>
        <w:rPr>
          <w:rFonts w:ascii="Arial" w:hAnsi="Arial" w:cs="Arial"/>
          <w:b/>
          <w:lang w:val="es-NI"/>
        </w:rPr>
      </w:pPr>
    </w:p>
    <w:p w14:paraId="69CC9CD4" w14:textId="77777777" w:rsidR="00CF403C" w:rsidRPr="001C0799" w:rsidRDefault="002C18BF" w:rsidP="0030293F">
      <w:pPr>
        <w:numPr>
          <w:ilvl w:val="0"/>
          <w:numId w:val="4"/>
        </w:numPr>
        <w:jc w:val="both"/>
        <w:rPr>
          <w:rFonts w:ascii="Arial" w:hAnsi="Arial" w:cs="Arial"/>
          <w:lang w:val="es-NI"/>
        </w:rPr>
      </w:pPr>
      <w:r w:rsidRPr="001C0799">
        <w:rPr>
          <w:rFonts w:ascii="Arial" w:hAnsi="Arial" w:cs="Arial"/>
          <w:lang w:val="es-NI"/>
        </w:rPr>
        <w:t>Responder a</w:t>
      </w:r>
      <w:r w:rsidR="00176FF9">
        <w:rPr>
          <w:rFonts w:ascii="Arial" w:hAnsi="Arial" w:cs="Arial"/>
          <w:lang w:val="es-NI"/>
        </w:rPr>
        <w:t xml:space="preserve">nte </w:t>
      </w:r>
      <w:r w:rsidRPr="001C0799">
        <w:rPr>
          <w:rFonts w:ascii="Arial" w:hAnsi="Arial" w:cs="Arial"/>
          <w:lang w:val="es-NI"/>
        </w:rPr>
        <w:t>las situaciones</w:t>
      </w:r>
      <w:r w:rsidR="00176FF9">
        <w:rPr>
          <w:rFonts w:ascii="Arial" w:hAnsi="Arial" w:cs="Arial"/>
          <w:lang w:val="es-NI"/>
        </w:rPr>
        <w:t xml:space="preserve"> de negociación e incidencia</w:t>
      </w:r>
      <w:r w:rsidRPr="001C0799">
        <w:rPr>
          <w:rFonts w:ascii="Arial" w:hAnsi="Arial" w:cs="Arial"/>
          <w:lang w:val="es-NI"/>
        </w:rPr>
        <w:t xml:space="preserve"> complejas </w:t>
      </w:r>
      <w:r w:rsidR="00176FF9">
        <w:rPr>
          <w:rFonts w:ascii="Arial" w:hAnsi="Arial" w:cs="Arial"/>
          <w:lang w:val="es-NI"/>
        </w:rPr>
        <w:t>e impredecibles; efectiv</w:t>
      </w:r>
      <w:r w:rsidR="00700116">
        <w:rPr>
          <w:rFonts w:ascii="Arial" w:hAnsi="Arial" w:cs="Arial"/>
          <w:lang w:val="es-NI"/>
        </w:rPr>
        <w:t>idad relativa de las diferentes estrategias y los mensajes de incidencia</w:t>
      </w:r>
    </w:p>
    <w:p w14:paraId="69A96261" w14:textId="77777777" w:rsidR="00CF403C" w:rsidRPr="001C0799" w:rsidRDefault="00CF403C" w:rsidP="0030293F">
      <w:pPr>
        <w:jc w:val="both"/>
        <w:rPr>
          <w:rFonts w:ascii="Arial" w:hAnsi="Arial" w:cs="Arial"/>
          <w:b/>
          <w:lang w:val="es-NI"/>
        </w:rPr>
      </w:pPr>
    </w:p>
    <w:p w14:paraId="22301CA0" w14:textId="77777777" w:rsidR="00CF403C" w:rsidRPr="001C0799" w:rsidRDefault="00CF403C" w:rsidP="0030293F">
      <w:pPr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1C0799">
        <w:rPr>
          <w:rFonts w:ascii="Arial" w:hAnsi="Arial" w:cs="Arial"/>
          <w:b/>
          <w:sz w:val="28"/>
          <w:szCs w:val="28"/>
          <w:lang w:val="es-NI"/>
        </w:rPr>
        <w:t>Material</w:t>
      </w:r>
      <w:r w:rsidR="004525F3" w:rsidRPr="001C0799">
        <w:rPr>
          <w:rFonts w:ascii="Arial" w:hAnsi="Arial" w:cs="Arial"/>
          <w:b/>
          <w:sz w:val="28"/>
          <w:szCs w:val="28"/>
          <w:lang w:val="es-NI"/>
        </w:rPr>
        <w:t>e</w:t>
      </w:r>
      <w:r w:rsidRPr="001C0799">
        <w:rPr>
          <w:rFonts w:ascii="Arial" w:hAnsi="Arial" w:cs="Arial"/>
          <w:b/>
          <w:sz w:val="28"/>
          <w:szCs w:val="28"/>
          <w:lang w:val="es-NI"/>
        </w:rPr>
        <w:t>s</w:t>
      </w:r>
      <w:r w:rsidR="0018781C" w:rsidRPr="001C0799">
        <w:rPr>
          <w:rFonts w:ascii="Arial" w:hAnsi="Arial" w:cs="Arial"/>
          <w:b/>
          <w:sz w:val="28"/>
          <w:szCs w:val="28"/>
          <w:lang w:val="es-NI"/>
        </w:rPr>
        <w:t xml:space="preserve"> requeridos</w:t>
      </w:r>
    </w:p>
    <w:p w14:paraId="2AC6E37E" w14:textId="77777777" w:rsidR="00CF403C" w:rsidRPr="001C0799" w:rsidRDefault="00CF403C" w:rsidP="0030293F">
      <w:pPr>
        <w:jc w:val="both"/>
        <w:rPr>
          <w:rFonts w:ascii="Arial" w:hAnsi="Arial" w:cs="Arial"/>
          <w:b/>
          <w:lang w:val="es-NI"/>
        </w:rPr>
      </w:pPr>
    </w:p>
    <w:p w14:paraId="2B12298C" w14:textId="77777777" w:rsidR="00CF403C" w:rsidRPr="001C0799" w:rsidRDefault="004525F3" w:rsidP="0030293F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lang w:val="es-NI"/>
        </w:rPr>
      </w:pPr>
      <w:r w:rsidRPr="001C0799">
        <w:rPr>
          <w:rFonts w:ascii="Arial" w:hAnsi="Arial" w:cs="Arial"/>
          <w:lang w:val="es-NI"/>
        </w:rPr>
        <w:t xml:space="preserve">Sillas y mesas para organizar una sala de audiencias simulada; porta nombres y lapiceros para que los participantes hagan el </w:t>
      </w:r>
      <w:r w:rsidR="00990CF2">
        <w:rPr>
          <w:rFonts w:ascii="Arial" w:hAnsi="Arial" w:cs="Arial"/>
          <w:lang w:val="es-NI"/>
        </w:rPr>
        <w:t>rol de los parlamentarios</w:t>
      </w:r>
    </w:p>
    <w:p w14:paraId="72D0B25A" w14:textId="77777777" w:rsidR="00CF403C" w:rsidRPr="001C0799" w:rsidRDefault="00CF403C" w:rsidP="0030293F">
      <w:pPr>
        <w:jc w:val="both"/>
        <w:rPr>
          <w:rFonts w:ascii="Arial" w:hAnsi="Arial" w:cs="Arial"/>
          <w:b/>
          <w:lang w:val="es-NI"/>
        </w:rPr>
      </w:pPr>
    </w:p>
    <w:p w14:paraId="4B57265F" w14:textId="77777777" w:rsidR="00CF403C" w:rsidRPr="001C0799" w:rsidRDefault="00CF403C" w:rsidP="0030293F">
      <w:pPr>
        <w:jc w:val="both"/>
        <w:rPr>
          <w:rFonts w:ascii="Arial" w:hAnsi="Arial" w:cs="Arial"/>
          <w:b/>
          <w:lang w:val="es-NI"/>
        </w:rPr>
      </w:pPr>
    </w:p>
    <w:p w14:paraId="6967F821" w14:textId="77777777" w:rsidR="00CF403C" w:rsidRPr="001C0799" w:rsidRDefault="00CF403C" w:rsidP="0030293F">
      <w:pPr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1C0799">
        <w:rPr>
          <w:rFonts w:ascii="Arial" w:hAnsi="Arial" w:cs="Arial"/>
          <w:b/>
          <w:sz w:val="28"/>
          <w:szCs w:val="28"/>
          <w:lang w:val="es-NI"/>
        </w:rPr>
        <w:t>Sesion</w:t>
      </w:r>
      <w:r w:rsidR="00520D01" w:rsidRPr="001C0799">
        <w:rPr>
          <w:rFonts w:ascii="Arial" w:hAnsi="Arial" w:cs="Arial"/>
          <w:b/>
          <w:sz w:val="28"/>
          <w:szCs w:val="28"/>
          <w:lang w:val="es-NI"/>
        </w:rPr>
        <w:t>e</w:t>
      </w:r>
      <w:r w:rsidRPr="001C0799">
        <w:rPr>
          <w:rFonts w:ascii="Arial" w:hAnsi="Arial" w:cs="Arial"/>
          <w:b/>
          <w:sz w:val="28"/>
          <w:szCs w:val="28"/>
          <w:lang w:val="es-NI"/>
        </w:rPr>
        <w:t>s</w:t>
      </w:r>
      <w:r w:rsidR="00520D01" w:rsidRPr="001C0799">
        <w:rPr>
          <w:rFonts w:ascii="Arial" w:hAnsi="Arial" w:cs="Arial"/>
          <w:b/>
          <w:sz w:val="28"/>
          <w:szCs w:val="28"/>
          <w:lang w:val="es-NI"/>
        </w:rPr>
        <w:t xml:space="preserve"> Asociadas</w:t>
      </w:r>
    </w:p>
    <w:p w14:paraId="54A70039" w14:textId="77777777" w:rsidR="00CF403C" w:rsidRPr="001C0799" w:rsidRDefault="00CF403C" w:rsidP="0030293F">
      <w:pPr>
        <w:jc w:val="both"/>
        <w:rPr>
          <w:rFonts w:ascii="Arial" w:hAnsi="Arial" w:cs="Arial"/>
          <w:b/>
          <w:lang w:val="es-NI"/>
        </w:rPr>
      </w:pPr>
    </w:p>
    <w:p w14:paraId="25C07CAD" w14:textId="77777777" w:rsidR="00CF403C" w:rsidRPr="001C0799" w:rsidRDefault="00520D01" w:rsidP="0030293F">
      <w:pPr>
        <w:numPr>
          <w:ilvl w:val="0"/>
          <w:numId w:val="4"/>
        </w:numPr>
        <w:jc w:val="both"/>
        <w:rPr>
          <w:rFonts w:ascii="Arial" w:hAnsi="Arial" w:cs="Arial"/>
          <w:lang w:val="es-NI"/>
        </w:rPr>
      </w:pPr>
      <w:r w:rsidRPr="001C0799">
        <w:rPr>
          <w:rFonts w:ascii="Arial" w:hAnsi="Arial" w:cs="Arial"/>
          <w:lang w:val="es-NI"/>
        </w:rPr>
        <w:t>¿Qué sigue</w:t>
      </w:r>
      <w:r w:rsidR="00CF403C" w:rsidRPr="001C0799">
        <w:rPr>
          <w:rFonts w:ascii="Arial" w:hAnsi="Arial" w:cs="Arial"/>
          <w:lang w:val="es-NI"/>
        </w:rPr>
        <w:t xml:space="preserve">? </w:t>
      </w:r>
      <w:r w:rsidRPr="001C0799">
        <w:rPr>
          <w:rFonts w:ascii="Arial" w:hAnsi="Arial" w:cs="Arial"/>
          <w:lang w:val="es-NI"/>
        </w:rPr>
        <w:t>El porqué la negociación importa en el proceso de políticas</w:t>
      </w:r>
      <w:r w:rsidR="00CF403C" w:rsidRPr="001C0799">
        <w:rPr>
          <w:rFonts w:ascii="Arial" w:hAnsi="Arial" w:cs="Arial"/>
          <w:lang w:val="es-NI"/>
        </w:rPr>
        <w:t xml:space="preserve"> (NA1L)</w:t>
      </w:r>
    </w:p>
    <w:p w14:paraId="647BB6E3" w14:textId="77777777" w:rsidR="00CF403C" w:rsidRPr="001C0799" w:rsidRDefault="00520D01" w:rsidP="0030293F">
      <w:pPr>
        <w:numPr>
          <w:ilvl w:val="0"/>
          <w:numId w:val="4"/>
        </w:numPr>
        <w:jc w:val="both"/>
        <w:rPr>
          <w:rFonts w:ascii="Arial" w:hAnsi="Arial" w:cs="Arial"/>
          <w:lang w:val="es-NI"/>
        </w:rPr>
      </w:pPr>
      <w:r w:rsidRPr="001C0799">
        <w:rPr>
          <w:rFonts w:ascii="Arial" w:hAnsi="Arial" w:cs="Arial"/>
          <w:lang w:val="es-NI"/>
        </w:rPr>
        <w:t>¿Cómo puede influenciar la investigación a la negociación</w:t>
      </w:r>
      <w:r w:rsidR="00CF403C" w:rsidRPr="001C0799">
        <w:rPr>
          <w:rFonts w:ascii="Arial" w:hAnsi="Arial" w:cs="Arial"/>
          <w:lang w:val="es-NI"/>
        </w:rPr>
        <w:t>? (NA2L)</w:t>
      </w:r>
    </w:p>
    <w:p w14:paraId="79240B96" w14:textId="77777777" w:rsidR="00CF403C" w:rsidRPr="001C0799" w:rsidRDefault="00520D01" w:rsidP="0030293F">
      <w:pPr>
        <w:numPr>
          <w:ilvl w:val="0"/>
          <w:numId w:val="4"/>
        </w:numPr>
        <w:jc w:val="both"/>
        <w:rPr>
          <w:rFonts w:ascii="Arial" w:hAnsi="Arial" w:cs="Arial"/>
          <w:lang w:val="es-NI"/>
        </w:rPr>
      </w:pPr>
      <w:r w:rsidRPr="001C0799">
        <w:rPr>
          <w:rFonts w:ascii="Arial" w:hAnsi="Arial" w:cs="Arial"/>
          <w:lang w:val="es-NI"/>
        </w:rPr>
        <w:t xml:space="preserve">Caso práctico de negociación </w:t>
      </w:r>
      <w:r w:rsidR="00CF403C" w:rsidRPr="001C0799">
        <w:rPr>
          <w:rFonts w:ascii="Arial" w:hAnsi="Arial" w:cs="Arial"/>
          <w:lang w:val="es-NI"/>
        </w:rPr>
        <w:t>(NA3E)</w:t>
      </w:r>
    </w:p>
    <w:p w14:paraId="76DD739F" w14:textId="77777777" w:rsidR="00CF403C" w:rsidRPr="001C0799" w:rsidRDefault="00CF403C" w:rsidP="0030293F">
      <w:pPr>
        <w:jc w:val="both"/>
        <w:rPr>
          <w:rFonts w:ascii="Arial" w:hAnsi="Arial" w:cs="Arial"/>
          <w:b/>
          <w:lang w:val="es-NI"/>
        </w:rPr>
      </w:pPr>
    </w:p>
    <w:p w14:paraId="28A99DF7" w14:textId="77777777" w:rsidR="00CF403C" w:rsidRPr="001C0799" w:rsidRDefault="00CF403C" w:rsidP="0030293F">
      <w:pPr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1C0799">
        <w:rPr>
          <w:rFonts w:ascii="Arial" w:hAnsi="Arial" w:cs="Arial"/>
          <w:b/>
          <w:sz w:val="28"/>
          <w:szCs w:val="28"/>
          <w:lang w:val="es-NI"/>
        </w:rPr>
        <w:t>Prepara</w:t>
      </w:r>
      <w:r w:rsidR="00520D01" w:rsidRPr="001C0799">
        <w:rPr>
          <w:rFonts w:ascii="Arial" w:hAnsi="Arial" w:cs="Arial"/>
          <w:b/>
          <w:sz w:val="28"/>
          <w:szCs w:val="28"/>
          <w:lang w:val="es-NI"/>
        </w:rPr>
        <w:t>ción Requerida</w:t>
      </w:r>
    </w:p>
    <w:p w14:paraId="0E1DC24F" w14:textId="77777777" w:rsidR="00CF403C" w:rsidRPr="001C0799" w:rsidRDefault="00CF403C" w:rsidP="0030293F">
      <w:pPr>
        <w:jc w:val="both"/>
        <w:rPr>
          <w:rFonts w:ascii="Arial" w:hAnsi="Arial" w:cs="Arial"/>
          <w:b/>
          <w:lang w:val="es-NI"/>
        </w:rPr>
      </w:pPr>
    </w:p>
    <w:p w14:paraId="26B3FF4E" w14:textId="77777777" w:rsidR="00CF403C" w:rsidRPr="001C0799" w:rsidRDefault="00CF403C" w:rsidP="0030293F">
      <w:pPr>
        <w:numPr>
          <w:ilvl w:val="0"/>
          <w:numId w:val="4"/>
        </w:numPr>
        <w:jc w:val="both"/>
        <w:rPr>
          <w:rFonts w:ascii="Arial" w:hAnsi="Arial" w:cs="Arial"/>
          <w:lang w:val="es-NI"/>
        </w:rPr>
      </w:pPr>
      <w:r w:rsidRPr="001C0799">
        <w:rPr>
          <w:rFonts w:ascii="Arial" w:hAnsi="Arial" w:cs="Arial"/>
          <w:lang w:val="es-NI"/>
        </w:rPr>
        <w:t>N</w:t>
      </w:r>
      <w:r w:rsidR="00520D01" w:rsidRPr="001C0799">
        <w:rPr>
          <w:rFonts w:ascii="Arial" w:hAnsi="Arial" w:cs="Arial"/>
          <w:lang w:val="es-NI"/>
        </w:rPr>
        <w:t>inguna</w:t>
      </w:r>
      <w:r w:rsidRPr="001C0799">
        <w:rPr>
          <w:rFonts w:ascii="Arial" w:hAnsi="Arial" w:cs="Arial"/>
          <w:lang w:val="es-NI"/>
        </w:rPr>
        <w:t>.</w:t>
      </w:r>
    </w:p>
    <w:p w14:paraId="62562C6D" w14:textId="77777777" w:rsidR="004D4668" w:rsidRPr="001C0799" w:rsidRDefault="004D4668" w:rsidP="0030293F">
      <w:pPr>
        <w:jc w:val="both"/>
        <w:rPr>
          <w:rFonts w:ascii="Arial" w:hAnsi="Arial" w:cs="Arial"/>
          <w:lang w:val="es-NI"/>
        </w:rPr>
      </w:pPr>
    </w:p>
    <w:sectPr w:rsidR="004D4668" w:rsidRPr="001C0799" w:rsidSect="005952C8">
      <w:headerReference w:type="default" r:id="rId7"/>
      <w:headerReference w:type="first" r:id="rId8"/>
      <w:pgSz w:w="12240" w:h="15840"/>
      <w:pgMar w:top="1440" w:right="108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46341D" w14:textId="77777777" w:rsidR="0079345E" w:rsidRDefault="0079345E">
      <w:r>
        <w:separator/>
      </w:r>
    </w:p>
  </w:endnote>
  <w:endnote w:type="continuationSeparator" w:id="0">
    <w:p w14:paraId="00467E31" w14:textId="77777777" w:rsidR="0079345E" w:rsidRDefault="00793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D2048D" w14:textId="77777777" w:rsidR="0079345E" w:rsidRDefault="0079345E">
      <w:r>
        <w:separator/>
      </w:r>
    </w:p>
  </w:footnote>
  <w:footnote w:type="continuationSeparator" w:id="0">
    <w:p w14:paraId="0297009A" w14:textId="77777777" w:rsidR="0079345E" w:rsidRDefault="0079345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26F55C" w14:textId="77777777" w:rsidR="0018781C" w:rsidRPr="0018781C" w:rsidRDefault="0018781C" w:rsidP="0018781C">
    <w:pPr>
      <w:tabs>
        <w:tab w:val="left" w:pos="9270"/>
      </w:tabs>
      <w:ind w:left="2880"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r w:rsidRPr="0018781C">
      <w:rPr>
        <w:rFonts w:ascii="Arial" w:hAnsi="Arial" w:cs="Arial"/>
        <w:color w:val="404040"/>
        <w:sz w:val="28"/>
        <w:szCs w:val="28"/>
        <w:lang w:val="es-NI"/>
      </w:rPr>
      <w:t>Policy Communication Training Toolkit</w:t>
    </w:r>
  </w:p>
  <w:p w14:paraId="279F84DE" w14:textId="77777777" w:rsidR="0018781C" w:rsidRPr="00753C87" w:rsidRDefault="0018781C" w:rsidP="0018781C">
    <w:pPr>
      <w:tabs>
        <w:tab w:val="left" w:pos="9180"/>
      </w:tabs>
      <w:ind w:right="90"/>
      <w:rPr>
        <w:rFonts w:ascii="Arial" w:hAnsi="Arial" w:cs="Arial"/>
        <w:color w:val="404040"/>
        <w:sz w:val="28"/>
        <w:szCs w:val="28"/>
        <w:lang w:val="es-NI"/>
      </w:rPr>
    </w:pPr>
    <w:r w:rsidRPr="00FE1E44">
      <w:rPr>
        <w:rFonts w:ascii="Arial" w:hAnsi="Arial" w:cs="Arial"/>
        <w:color w:val="404040"/>
        <w:sz w:val="28"/>
        <w:szCs w:val="28"/>
        <w:lang w:val="es-NI"/>
      </w:rPr>
      <w:t xml:space="preserve">                   </w:t>
    </w:r>
    <w:r>
      <w:rPr>
        <w:rFonts w:ascii="Arial" w:hAnsi="Arial" w:cs="Arial"/>
        <w:color w:val="404040"/>
        <w:sz w:val="28"/>
        <w:szCs w:val="28"/>
        <w:lang w:val="es-NI"/>
      </w:rPr>
      <w:t xml:space="preserve">       </w:t>
    </w:r>
    <w:r w:rsidRPr="00FE1E44">
      <w:rPr>
        <w:rFonts w:ascii="Arial" w:hAnsi="Arial" w:cs="Arial"/>
        <w:color w:val="404040"/>
        <w:sz w:val="28"/>
        <w:szCs w:val="28"/>
        <w:lang w:val="es-NI"/>
      </w:rPr>
      <w:t>Toolkit</w:t>
    </w:r>
    <w:r>
      <w:rPr>
        <w:rFonts w:ascii="Arial" w:hAnsi="Arial" w:cs="Arial"/>
        <w:color w:val="404040"/>
        <w:sz w:val="28"/>
        <w:szCs w:val="28"/>
        <w:lang w:val="es-NI"/>
      </w:rPr>
      <w:t xml:space="preserve"> de Capacitación para la Comunicación de P</w:t>
    </w:r>
    <w:r w:rsidRPr="00FE1E44">
      <w:rPr>
        <w:rFonts w:ascii="Arial" w:hAnsi="Arial" w:cs="Arial"/>
        <w:color w:val="404040"/>
        <w:sz w:val="28"/>
        <w:szCs w:val="28"/>
        <w:lang w:val="es-NI"/>
      </w:rPr>
      <w:t>olíticas</w:t>
    </w:r>
  </w:p>
  <w:p w14:paraId="2DB90633" w14:textId="77777777" w:rsidR="000C0826" w:rsidRDefault="0018781C" w:rsidP="0018781C">
    <w:pPr>
      <w:pStyle w:val="Header"/>
      <w:pBdr>
        <w:bottom w:val="single" w:sz="4" w:space="1" w:color="auto"/>
      </w:pBdr>
      <w:spacing w:after="240"/>
      <w:ind w:right="90"/>
      <w:jc w:val="right"/>
    </w:pPr>
    <w:r w:rsidRPr="00FE1E44">
      <w:rPr>
        <w:rFonts w:ascii="Arial" w:hAnsi="Arial" w:cs="Arial"/>
        <w:smallCaps/>
        <w:sz w:val="36"/>
        <w:szCs w:val="36"/>
        <w:lang w:val="es-NI"/>
      </w:rPr>
      <w:t>FACILITATOR</w:t>
    </w:r>
    <w:r>
      <w:rPr>
        <w:rFonts w:ascii="Arial" w:hAnsi="Arial" w:cs="Arial"/>
        <w:smallCaps/>
        <w:sz w:val="36"/>
        <w:szCs w:val="36"/>
        <w:lang w:val="es-NI"/>
      </w:rPr>
      <w:t xml:space="preserve"> </w:t>
    </w:r>
    <w:r w:rsidRPr="00FE1E44">
      <w:rPr>
        <w:rFonts w:ascii="Arial" w:hAnsi="Arial" w:cs="Arial"/>
        <w:smallCaps/>
        <w:sz w:val="36"/>
        <w:szCs w:val="36"/>
        <w:lang w:val="es-NI"/>
      </w:rPr>
      <w:t>GUIDE</w:t>
    </w:r>
    <w:r>
      <w:rPr>
        <w:rFonts w:ascii="Arial" w:hAnsi="Arial" w:cs="Arial"/>
        <w:smallCaps/>
        <w:sz w:val="36"/>
        <w:szCs w:val="36"/>
        <w:lang w:val="es-NI"/>
      </w:rPr>
      <w:t xml:space="preserve"> - </w:t>
    </w:r>
    <w:r w:rsidRPr="00753C87">
      <w:rPr>
        <w:rFonts w:ascii="Arial" w:hAnsi="Arial" w:cs="Arial"/>
        <w:smallCaps/>
        <w:sz w:val="36"/>
        <w:szCs w:val="36"/>
        <w:lang w:val="es-NI"/>
      </w:rPr>
      <w:tab/>
    </w:r>
    <w:r>
      <w:rPr>
        <w:rFonts w:ascii="Arial" w:hAnsi="Arial" w:cs="Arial"/>
        <w:smallCaps/>
        <w:sz w:val="36"/>
        <w:szCs w:val="36"/>
        <w:lang w:val="es-NI"/>
      </w:rPr>
      <w:t xml:space="preserve">GUÍA </w:t>
    </w:r>
    <w:r w:rsidR="00304E8C">
      <w:rPr>
        <w:rFonts w:ascii="Arial" w:hAnsi="Arial" w:cs="Arial"/>
        <w:smallCaps/>
        <w:sz w:val="36"/>
        <w:szCs w:val="36"/>
        <w:lang w:val="es-NI"/>
      </w:rPr>
      <w:t>DEL</w:t>
    </w:r>
    <w:r>
      <w:rPr>
        <w:rFonts w:ascii="Arial" w:hAnsi="Arial" w:cs="Arial"/>
        <w:smallCaps/>
        <w:sz w:val="36"/>
        <w:szCs w:val="36"/>
        <w:lang w:val="es-NI"/>
      </w:rPr>
      <w:t xml:space="preserve"> </w:t>
    </w:r>
    <w:r w:rsidRPr="00FE1E44">
      <w:rPr>
        <w:rFonts w:ascii="Arial" w:hAnsi="Arial" w:cs="Arial"/>
        <w:smallCaps/>
        <w:sz w:val="36"/>
        <w:szCs w:val="36"/>
        <w:lang w:val="es-NI"/>
      </w:rPr>
      <w:t>FACILITADOR</w:t>
    </w:r>
    <w:r w:rsidR="005952C8" w:rsidRPr="005952C8">
      <w:rPr>
        <w:rFonts w:ascii="Arial" w:hAnsi="Arial" w:cs="Arial"/>
        <w:b/>
        <w:smallCaps/>
        <w:sz w:val="28"/>
        <w:szCs w:val="28"/>
      </w:rPr>
      <w:t xml:space="preserve"> 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F183F2" w14:textId="77777777" w:rsidR="001B78DD" w:rsidRDefault="001B78DD" w:rsidP="001B78DD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r>
      <w:rPr>
        <w:rFonts w:ascii="Arial" w:hAnsi="Arial" w:cs="Arial"/>
        <w:color w:val="404040"/>
        <w:sz w:val="28"/>
        <w:szCs w:val="28"/>
        <w:lang w:val="es-NI"/>
      </w:rPr>
      <w:t>Policy Communication Training Toolkit</w:t>
    </w:r>
  </w:p>
  <w:p w14:paraId="4D5FDECA" w14:textId="77777777" w:rsidR="001B78DD" w:rsidRDefault="001B78DD" w:rsidP="001B78DD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r>
      <w:rPr>
        <w:rFonts w:ascii="Arial" w:hAnsi="Arial" w:cs="Arial"/>
        <w:color w:val="404040"/>
        <w:sz w:val="28"/>
        <w:szCs w:val="28"/>
        <w:lang w:val="es-NI"/>
      </w:rPr>
      <w:t>Toolkit de Capacitación para la Comunicación de Políticas</w:t>
    </w:r>
  </w:p>
  <w:p w14:paraId="71F2B93B" w14:textId="77777777" w:rsidR="001B78DD" w:rsidRDefault="001B78DD" w:rsidP="001B78DD">
    <w:pPr>
      <w:ind w:right="90"/>
      <w:jc w:val="right"/>
    </w:pPr>
    <w:r>
      <w:rPr>
        <w:rFonts w:ascii="Arial" w:hAnsi="Arial" w:cs="Arial"/>
        <w:smallCaps/>
        <w:sz w:val="36"/>
        <w:szCs w:val="36"/>
        <w:lang w:val="es-NI"/>
      </w:rPr>
      <w:t>FACILITATOR GUIDE-GUIA DEL FACILITADOR</w:t>
    </w:r>
  </w:p>
  <w:p w14:paraId="07B90213" w14:textId="77777777" w:rsidR="005952C8" w:rsidRPr="005D6308" w:rsidRDefault="005952C8">
    <w:pPr>
      <w:pStyle w:val="Header"/>
      <w:rPr>
        <w:lang w:val="es-NI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741AD"/>
    <w:multiLevelType w:val="hybridMultilevel"/>
    <w:tmpl w:val="B5528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C337F4"/>
    <w:multiLevelType w:val="hybridMultilevel"/>
    <w:tmpl w:val="967CB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237E69"/>
    <w:multiLevelType w:val="hybridMultilevel"/>
    <w:tmpl w:val="B6AA4E04"/>
    <w:lvl w:ilvl="0" w:tplc="517C902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8CBFC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62493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D0E43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12226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7E9FB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DC12E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16266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90614B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F374BB"/>
    <w:multiLevelType w:val="hybridMultilevel"/>
    <w:tmpl w:val="E88A7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8EA6098"/>
    <w:multiLevelType w:val="hybridMultilevel"/>
    <w:tmpl w:val="961051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EA6142"/>
    <w:multiLevelType w:val="hybridMultilevel"/>
    <w:tmpl w:val="B640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D9035A"/>
    <w:multiLevelType w:val="hybridMultilevel"/>
    <w:tmpl w:val="9CEC9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5C38AB"/>
    <w:multiLevelType w:val="hybridMultilevel"/>
    <w:tmpl w:val="10C6E2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86F057E"/>
    <w:multiLevelType w:val="hybridMultilevel"/>
    <w:tmpl w:val="2CF28D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8021AC8"/>
    <w:multiLevelType w:val="hybridMultilevel"/>
    <w:tmpl w:val="591876C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1"/>
  </w:num>
  <w:num w:numId="4">
    <w:abstractNumId w:val="9"/>
  </w:num>
  <w:num w:numId="5">
    <w:abstractNumId w:val="10"/>
  </w:num>
  <w:num w:numId="6">
    <w:abstractNumId w:val="3"/>
  </w:num>
  <w:num w:numId="7">
    <w:abstractNumId w:val="0"/>
  </w:num>
  <w:num w:numId="8">
    <w:abstractNumId w:val="13"/>
  </w:num>
  <w:num w:numId="9">
    <w:abstractNumId w:val="8"/>
  </w:num>
  <w:num w:numId="10">
    <w:abstractNumId w:val="11"/>
  </w:num>
  <w:num w:numId="11">
    <w:abstractNumId w:val="2"/>
  </w:num>
  <w:num w:numId="12">
    <w:abstractNumId w:val="6"/>
  </w:num>
  <w:num w:numId="13">
    <w:abstractNumId w:val="7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68"/>
    <w:rsid w:val="00016AFD"/>
    <w:rsid w:val="00020634"/>
    <w:rsid w:val="0002229B"/>
    <w:rsid w:val="00027C12"/>
    <w:rsid w:val="00042382"/>
    <w:rsid w:val="00047C2E"/>
    <w:rsid w:val="00052BEF"/>
    <w:rsid w:val="00070824"/>
    <w:rsid w:val="000B2CC9"/>
    <w:rsid w:val="000C0826"/>
    <w:rsid w:val="000F0903"/>
    <w:rsid w:val="000F379A"/>
    <w:rsid w:val="00104429"/>
    <w:rsid w:val="0013687F"/>
    <w:rsid w:val="00143554"/>
    <w:rsid w:val="00150167"/>
    <w:rsid w:val="00160E8A"/>
    <w:rsid w:val="00165FE8"/>
    <w:rsid w:val="00176FF9"/>
    <w:rsid w:val="0018781C"/>
    <w:rsid w:val="0019254F"/>
    <w:rsid w:val="001948CE"/>
    <w:rsid w:val="001B5702"/>
    <w:rsid w:val="001B78DD"/>
    <w:rsid w:val="001C0799"/>
    <w:rsid w:val="001C0995"/>
    <w:rsid w:val="001C253B"/>
    <w:rsid w:val="001C5771"/>
    <w:rsid w:val="001E0E6B"/>
    <w:rsid w:val="001E48D2"/>
    <w:rsid w:val="001F6D8F"/>
    <w:rsid w:val="00201599"/>
    <w:rsid w:val="00202D08"/>
    <w:rsid w:val="0021384F"/>
    <w:rsid w:val="00214B07"/>
    <w:rsid w:val="002244F2"/>
    <w:rsid w:val="00253976"/>
    <w:rsid w:val="0025508B"/>
    <w:rsid w:val="00261168"/>
    <w:rsid w:val="0028067B"/>
    <w:rsid w:val="00297721"/>
    <w:rsid w:val="002A4052"/>
    <w:rsid w:val="002A7D1F"/>
    <w:rsid w:val="002B0D92"/>
    <w:rsid w:val="002C18BF"/>
    <w:rsid w:val="002C2300"/>
    <w:rsid w:val="002F295C"/>
    <w:rsid w:val="002F39B5"/>
    <w:rsid w:val="0030293F"/>
    <w:rsid w:val="00304E8C"/>
    <w:rsid w:val="00312A09"/>
    <w:rsid w:val="00313C92"/>
    <w:rsid w:val="003322D7"/>
    <w:rsid w:val="003362AB"/>
    <w:rsid w:val="00342FF5"/>
    <w:rsid w:val="00373B08"/>
    <w:rsid w:val="00386913"/>
    <w:rsid w:val="003922BC"/>
    <w:rsid w:val="003B073E"/>
    <w:rsid w:val="003C1B0A"/>
    <w:rsid w:val="003F7FD6"/>
    <w:rsid w:val="004345C0"/>
    <w:rsid w:val="00440096"/>
    <w:rsid w:val="0044614E"/>
    <w:rsid w:val="004525F3"/>
    <w:rsid w:val="00475332"/>
    <w:rsid w:val="004826C0"/>
    <w:rsid w:val="00482FAD"/>
    <w:rsid w:val="004848AE"/>
    <w:rsid w:val="00493BAB"/>
    <w:rsid w:val="004C1060"/>
    <w:rsid w:val="004C4C21"/>
    <w:rsid w:val="004C543D"/>
    <w:rsid w:val="004D2C6A"/>
    <w:rsid w:val="004D4668"/>
    <w:rsid w:val="004E4806"/>
    <w:rsid w:val="004F1931"/>
    <w:rsid w:val="00520D01"/>
    <w:rsid w:val="005323B6"/>
    <w:rsid w:val="005555DE"/>
    <w:rsid w:val="00567153"/>
    <w:rsid w:val="005717B6"/>
    <w:rsid w:val="005952C8"/>
    <w:rsid w:val="00597113"/>
    <w:rsid w:val="005A7DF5"/>
    <w:rsid w:val="005B5473"/>
    <w:rsid w:val="005D6308"/>
    <w:rsid w:val="005D7B01"/>
    <w:rsid w:val="00605F66"/>
    <w:rsid w:val="00620D20"/>
    <w:rsid w:val="006438CA"/>
    <w:rsid w:val="0064765B"/>
    <w:rsid w:val="006619E3"/>
    <w:rsid w:val="0066428E"/>
    <w:rsid w:val="006F57C2"/>
    <w:rsid w:val="00700116"/>
    <w:rsid w:val="00712702"/>
    <w:rsid w:val="00724393"/>
    <w:rsid w:val="00730270"/>
    <w:rsid w:val="0073197F"/>
    <w:rsid w:val="00745F84"/>
    <w:rsid w:val="0078503E"/>
    <w:rsid w:val="0079345E"/>
    <w:rsid w:val="0079707B"/>
    <w:rsid w:val="007A1A39"/>
    <w:rsid w:val="007A1C26"/>
    <w:rsid w:val="007A3060"/>
    <w:rsid w:val="007A3249"/>
    <w:rsid w:val="007B3631"/>
    <w:rsid w:val="007B603F"/>
    <w:rsid w:val="007C0EC7"/>
    <w:rsid w:val="007D4E76"/>
    <w:rsid w:val="007E0C15"/>
    <w:rsid w:val="007F154F"/>
    <w:rsid w:val="00812D34"/>
    <w:rsid w:val="00812E14"/>
    <w:rsid w:val="00822E90"/>
    <w:rsid w:val="008238D1"/>
    <w:rsid w:val="00873504"/>
    <w:rsid w:val="00874EA4"/>
    <w:rsid w:val="008C731D"/>
    <w:rsid w:val="008D35E7"/>
    <w:rsid w:val="008E0644"/>
    <w:rsid w:val="008F073E"/>
    <w:rsid w:val="009102C2"/>
    <w:rsid w:val="00923CA0"/>
    <w:rsid w:val="00931C0E"/>
    <w:rsid w:val="00950CEE"/>
    <w:rsid w:val="0095260A"/>
    <w:rsid w:val="00973FC2"/>
    <w:rsid w:val="00990CF2"/>
    <w:rsid w:val="00991F5E"/>
    <w:rsid w:val="009A2F29"/>
    <w:rsid w:val="009C3C91"/>
    <w:rsid w:val="009C7F3E"/>
    <w:rsid w:val="009E7F36"/>
    <w:rsid w:val="009F08C9"/>
    <w:rsid w:val="00A026D4"/>
    <w:rsid w:val="00AD4263"/>
    <w:rsid w:val="00AE46FB"/>
    <w:rsid w:val="00AE70AC"/>
    <w:rsid w:val="00B019D1"/>
    <w:rsid w:val="00B0202A"/>
    <w:rsid w:val="00B14B9E"/>
    <w:rsid w:val="00B5591F"/>
    <w:rsid w:val="00B57091"/>
    <w:rsid w:val="00B62FAE"/>
    <w:rsid w:val="00B6308A"/>
    <w:rsid w:val="00B70A0A"/>
    <w:rsid w:val="00B72666"/>
    <w:rsid w:val="00B736CE"/>
    <w:rsid w:val="00B863CC"/>
    <w:rsid w:val="00BB1A96"/>
    <w:rsid w:val="00BB6A2B"/>
    <w:rsid w:val="00BE5554"/>
    <w:rsid w:val="00BF036F"/>
    <w:rsid w:val="00BF131B"/>
    <w:rsid w:val="00BF6B49"/>
    <w:rsid w:val="00C25D01"/>
    <w:rsid w:val="00C3453E"/>
    <w:rsid w:val="00C40AB7"/>
    <w:rsid w:val="00C5162D"/>
    <w:rsid w:val="00C530C3"/>
    <w:rsid w:val="00C57B82"/>
    <w:rsid w:val="00C626F8"/>
    <w:rsid w:val="00C71220"/>
    <w:rsid w:val="00C90F4D"/>
    <w:rsid w:val="00CB0AD1"/>
    <w:rsid w:val="00CB3B1C"/>
    <w:rsid w:val="00CE791F"/>
    <w:rsid w:val="00CF403C"/>
    <w:rsid w:val="00CF7F75"/>
    <w:rsid w:val="00D0013B"/>
    <w:rsid w:val="00D155BD"/>
    <w:rsid w:val="00D23665"/>
    <w:rsid w:val="00D35454"/>
    <w:rsid w:val="00D40851"/>
    <w:rsid w:val="00D50C95"/>
    <w:rsid w:val="00D50D54"/>
    <w:rsid w:val="00D52111"/>
    <w:rsid w:val="00D60CC8"/>
    <w:rsid w:val="00D6742F"/>
    <w:rsid w:val="00D777CF"/>
    <w:rsid w:val="00D812C2"/>
    <w:rsid w:val="00DA2C1C"/>
    <w:rsid w:val="00DB627C"/>
    <w:rsid w:val="00DC29B3"/>
    <w:rsid w:val="00DF14A2"/>
    <w:rsid w:val="00E05D72"/>
    <w:rsid w:val="00E16664"/>
    <w:rsid w:val="00E243A7"/>
    <w:rsid w:val="00E340ED"/>
    <w:rsid w:val="00E54C22"/>
    <w:rsid w:val="00E605D3"/>
    <w:rsid w:val="00E70433"/>
    <w:rsid w:val="00E86D3E"/>
    <w:rsid w:val="00EA5C6D"/>
    <w:rsid w:val="00EB23C7"/>
    <w:rsid w:val="00ED11A9"/>
    <w:rsid w:val="00ED7720"/>
    <w:rsid w:val="00EF130F"/>
    <w:rsid w:val="00F054CB"/>
    <w:rsid w:val="00F14602"/>
    <w:rsid w:val="00F32532"/>
    <w:rsid w:val="00F42C6A"/>
    <w:rsid w:val="00F55C79"/>
    <w:rsid w:val="00F75F1A"/>
    <w:rsid w:val="00F941D6"/>
    <w:rsid w:val="00F94F27"/>
    <w:rsid w:val="00FA2489"/>
    <w:rsid w:val="00FC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6FD56E"/>
  <w15:docId w15:val="{5C7E87A6-1124-483D-AC1B-70716261E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745F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5F8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5F1A"/>
    <w:pPr>
      <w:ind w:left="720"/>
      <w:contextualSpacing/>
    </w:pPr>
  </w:style>
  <w:style w:type="character" w:styleId="Hyperlink">
    <w:name w:val="Hyperlink"/>
    <w:basedOn w:val="DefaultParagraphFont"/>
    <w:unhideWhenUsed/>
    <w:rsid w:val="00F75F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3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663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0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1131</Words>
  <Characters>6448</Characters>
  <Application>Microsoft Macintosh Word</Application>
  <DocSecurity>0</DocSecurity>
  <Lines>53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Policy Communication Fellows - Facilitator Worksheets</vt:lpstr>
      <vt:lpstr>Policy Communication Fellows - Facilitator Worksheets</vt:lpstr>
    </vt:vector>
  </TitlesOfParts>
  <Company>PRB</Company>
  <LinksUpToDate>false</LinksUpToDate>
  <CharactersWithSpaces>7564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Gabriela Sanchez-Soto</cp:lastModifiedBy>
  <cp:revision>4</cp:revision>
  <dcterms:created xsi:type="dcterms:W3CDTF">2018-09-20T07:26:00Z</dcterms:created>
  <dcterms:modified xsi:type="dcterms:W3CDTF">2019-02-04T11:25:00Z</dcterms:modified>
</cp:coreProperties>
</file>