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58A40" w14:textId="77777777" w:rsidR="00806889" w:rsidRPr="00496A60" w:rsidRDefault="00496A60" w:rsidP="00441980">
      <w:pPr>
        <w:jc w:val="both"/>
        <w:rPr>
          <w:b/>
          <w:lang w:val="es-NI"/>
        </w:rPr>
      </w:pPr>
      <w:r>
        <w:rPr>
          <w:b/>
          <w:lang w:val="es-NI"/>
        </w:rPr>
        <w:t>Ejercicio de audiencia parlamentaria</w:t>
      </w:r>
    </w:p>
    <w:p w14:paraId="39D58D78" w14:textId="77777777" w:rsidR="00806889" w:rsidRPr="00496A60" w:rsidRDefault="00806889" w:rsidP="00441980">
      <w:pPr>
        <w:jc w:val="both"/>
        <w:rPr>
          <w:lang w:val="es-NI"/>
        </w:rPr>
      </w:pPr>
    </w:p>
    <w:p w14:paraId="50A114BA" w14:textId="77777777" w:rsidR="00806889" w:rsidRPr="00496A60" w:rsidRDefault="00496A60" w:rsidP="00441980">
      <w:pPr>
        <w:jc w:val="both"/>
        <w:rPr>
          <w:i/>
          <w:lang w:val="es-NI"/>
        </w:rPr>
      </w:pPr>
      <w:r>
        <w:rPr>
          <w:b/>
          <w:lang w:val="es-NI"/>
        </w:rPr>
        <w:t>Instrucciones para los participantes</w:t>
      </w:r>
      <w:r w:rsidR="00A2259B" w:rsidRPr="00496A60">
        <w:rPr>
          <w:b/>
          <w:lang w:val="es-NI"/>
        </w:rPr>
        <w:t xml:space="preserve"> </w:t>
      </w:r>
      <w:r w:rsidR="00A2259B" w:rsidRPr="00496A60">
        <w:rPr>
          <w:i/>
          <w:lang w:val="es-NI"/>
        </w:rPr>
        <w:t>(</w:t>
      </w:r>
      <w:r>
        <w:rPr>
          <w:i/>
          <w:lang w:val="es-NI"/>
        </w:rPr>
        <w:t xml:space="preserve">para compartirse con todos los </w:t>
      </w:r>
      <w:r w:rsidR="00A2259B" w:rsidRPr="00496A60">
        <w:rPr>
          <w:i/>
          <w:lang w:val="es-NI"/>
        </w:rPr>
        <w:t>participant</w:t>
      </w:r>
      <w:r>
        <w:rPr>
          <w:i/>
          <w:lang w:val="es-NI"/>
        </w:rPr>
        <w:t>e</w:t>
      </w:r>
      <w:r w:rsidR="00A2259B" w:rsidRPr="00496A60">
        <w:rPr>
          <w:i/>
          <w:lang w:val="es-NI"/>
        </w:rPr>
        <w:t>s)</w:t>
      </w:r>
    </w:p>
    <w:p w14:paraId="4EA4FF22" w14:textId="77777777" w:rsidR="00806889" w:rsidRPr="00496A60" w:rsidRDefault="00806889" w:rsidP="00441980">
      <w:pPr>
        <w:jc w:val="both"/>
        <w:rPr>
          <w:lang w:val="es-NI"/>
        </w:rPr>
      </w:pPr>
    </w:p>
    <w:p w14:paraId="2ADC93D8" w14:textId="77777777" w:rsidR="00806889" w:rsidRPr="00496A60" w:rsidRDefault="00806889" w:rsidP="00441980">
      <w:pPr>
        <w:jc w:val="both"/>
        <w:rPr>
          <w:lang w:val="es-NI"/>
        </w:rPr>
      </w:pPr>
    </w:p>
    <w:p w14:paraId="6B208CCC" w14:textId="77777777" w:rsidR="0061036C" w:rsidRPr="00496A60" w:rsidRDefault="00496A60" w:rsidP="00441980">
      <w:pPr>
        <w:jc w:val="both"/>
        <w:rPr>
          <w:lang w:val="es-NI"/>
        </w:rPr>
      </w:pPr>
      <w:r w:rsidRPr="00496A60">
        <w:rPr>
          <w:b/>
          <w:lang w:val="es-NI"/>
        </w:rPr>
        <w:t>Antecedentes</w:t>
      </w:r>
      <w:r w:rsidR="00DA51B8" w:rsidRPr="00496A60">
        <w:rPr>
          <w:b/>
          <w:lang w:val="es-NI"/>
        </w:rPr>
        <w:t xml:space="preserve">: </w:t>
      </w:r>
      <w:r w:rsidRPr="00496A60">
        <w:rPr>
          <w:lang w:val="es-NI"/>
        </w:rPr>
        <w:t xml:space="preserve">En </w:t>
      </w:r>
      <w:r w:rsidR="00821542">
        <w:rPr>
          <w:lang w:val="es-NI"/>
        </w:rPr>
        <w:t xml:space="preserve">el </w:t>
      </w:r>
      <w:r w:rsidRPr="00496A60">
        <w:rPr>
          <w:lang w:val="es-NI"/>
        </w:rPr>
        <w:t xml:space="preserve">país ficticio de </w:t>
      </w:r>
      <w:r w:rsidR="007954EA" w:rsidRPr="00496A60">
        <w:rPr>
          <w:lang w:val="es-NI"/>
        </w:rPr>
        <w:t>Terabithia</w:t>
      </w:r>
      <w:r w:rsidR="0061036C" w:rsidRPr="00496A60">
        <w:rPr>
          <w:lang w:val="es-NI"/>
        </w:rPr>
        <w:t xml:space="preserve">, </w:t>
      </w:r>
      <w:r w:rsidRPr="00496A60">
        <w:rPr>
          <w:lang w:val="es-NI"/>
        </w:rPr>
        <w:t xml:space="preserve">se está considerando una nueva ley que </w:t>
      </w:r>
      <w:r>
        <w:rPr>
          <w:lang w:val="es-NI"/>
        </w:rPr>
        <w:t xml:space="preserve">eximiría a los anticonceptivos del pago de derechos e impuestos de importación extranjera. </w:t>
      </w:r>
      <w:r w:rsidRPr="00496A60">
        <w:rPr>
          <w:lang w:val="es-NI"/>
        </w:rPr>
        <w:t xml:space="preserve">En la actualidad, todos los anticonceptivos importados </w:t>
      </w:r>
      <w:r w:rsidR="00821542">
        <w:rPr>
          <w:lang w:val="es-NI"/>
        </w:rPr>
        <w:t>a</w:t>
      </w:r>
      <w:r w:rsidRPr="00496A60">
        <w:rPr>
          <w:lang w:val="es-NI"/>
        </w:rPr>
        <w:t>l pa</w:t>
      </w:r>
      <w:r>
        <w:rPr>
          <w:lang w:val="es-NI"/>
        </w:rPr>
        <w:t xml:space="preserve">ís están sujetos a un </w:t>
      </w:r>
      <w:r w:rsidR="00903797">
        <w:rPr>
          <w:lang w:val="es-NI"/>
        </w:rPr>
        <w:t xml:space="preserve"> impuesto</w:t>
      </w:r>
      <w:r>
        <w:rPr>
          <w:lang w:val="es-NI"/>
        </w:rPr>
        <w:t xml:space="preserve"> de importación</w:t>
      </w:r>
      <w:r w:rsidR="00903797">
        <w:rPr>
          <w:lang w:val="es-NI"/>
        </w:rPr>
        <w:t xml:space="preserve"> del 15 por ciento, lo que reduce de manera significativa el poder adquisitivo del presupuesto nacional para la planificación familiar al igual que el valor de las contribuciones de los donantes. </w:t>
      </w:r>
      <w:r w:rsidR="00903797" w:rsidRPr="00903797">
        <w:rPr>
          <w:lang w:val="es-NI"/>
        </w:rPr>
        <w:t xml:space="preserve">En una futura audiencia, el comité de salud del parlamento debatirá esta ley y votará a favor o en contra para </w:t>
      </w:r>
      <w:r w:rsidR="00903797">
        <w:rPr>
          <w:lang w:val="es-NI"/>
        </w:rPr>
        <w:t>llevarlo a fondo para su consideración por todo el parlamento.</w:t>
      </w:r>
      <w:r w:rsidRPr="00903797">
        <w:rPr>
          <w:lang w:val="es-NI"/>
        </w:rPr>
        <w:t xml:space="preserve"> </w:t>
      </w:r>
    </w:p>
    <w:p w14:paraId="5AC66B50" w14:textId="77777777" w:rsidR="00AB0CCD" w:rsidRDefault="00AB0CCD" w:rsidP="00441980">
      <w:pPr>
        <w:jc w:val="both"/>
        <w:rPr>
          <w:lang w:val="es-NI"/>
        </w:rPr>
      </w:pPr>
    </w:p>
    <w:p w14:paraId="090FC9FC" w14:textId="77777777" w:rsidR="00903797" w:rsidRPr="00496A60" w:rsidRDefault="00060F9E" w:rsidP="00441980">
      <w:pPr>
        <w:jc w:val="both"/>
        <w:rPr>
          <w:lang w:val="es-NI"/>
        </w:rPr>
      </w:pPr>
      <w:r>
        <w:rPr>
          <w:lang w:val="es-NI"/>
        </w:rPr>
        <w:t>Durante cinco años, l</w:t>
      </w:r>
      <w:r w:rsidR="00903797">
        <w:rPr>
          <w:lang w:val="es-NI"/>
        </w:rPr>
        <w:t xml:space="preserve">os promotores de la planificación familiar han estado impulsando </w:t>
      </w:r>
      <w:r>
        <w:rPr>
          <w:lang w:val="es-NI"/>
        </w:rPr>
        <w:t xml:space="preserve">la exención del pago de impuestos de importación </w:t>
      </w:r>
      <w:r w:rsidR="00903797">
        <w:rPr>
          <w:lang w:val="es-NI"/>
        </w:rPr>
        <w:t>a los anticonceptivos con el objetivo de cumplir el mandato del gobierno para mantener unas existencias completas de estos suministros y a un costo reducido o gratuito para los ciudadano</w:t>
      </w:r>
      <w:r w:rsidR="00872C79">
        <w:rPr>
          <w:lang w:val="es-NI"/>
        </w:rPr>
        <w:t>s que no pueden costearlos en el sector privado. Debido a que el comité de salud anunció que ellos votarían para ver si esta propuesta avanza, los medios de comunicación han explotado el asunto. Muchos actores involucrados han comenzado a expresar su oposición a la propuesta de excepción de impuestos.</w:t>
      </w:r>
    </w:p>
    <w:p w14:paraId="3DC48DEE" w14:textId="77777777" w:rsidR="00627C8C" w:rsidRPr="00496A60" w:rsidRDefault="00627C8C" w:rsidP="00441980">
      <w:pPr>
        <w:jc w:val="both"/>
        <w:rPr>
          <w:lang w:val="es-NI"/>
        </w:rPr>
      </w:pPr>
    </w:p>
    <w:p w14:paraId="3885C4F2" w14:textId="77777777" w:rsidR="00872C79" w:rsidRPr="00872C79" w:rsidRDefault="00872C79" w:rsidP="00441980">
      <w:pPr>
        <w:jc w:val="both"/>
        <w:rPr>
          <w:lang w:val="es-NI"/>
        </w:rPr>
      </w:pPr>
      <w:r w:rsidRPr="00872C79">
        <w:rPr>
          <w:b/>
          <w:lang w:val="es-NI"/>
        </w:rPr>
        <w:t>Instrucciones</w:t>
      </w:r>
      <w:r w:rsidR="006F62FF" w:rsidRPr="00872C79">
        <w:rPr>
          <w:b/>
          <w:lang w:val="es-NI"/>
        </w:rPr>
        <w:t>:</w:t>
      </w:r>
      <w:r w:rsidRPr="00872C79">
        <w:rPr>
          <w:b/>
          <w:lang w:val="es-NI"/>
        </w:rPr>
        <w:t xml:space="preserve"> </w:t>
      </w:r>
      <w:r>
        <w:rPr>
          <w:lang w:val="es-NI"/>
        </w:rPr>
        <w:t>a usted</w:t>
      </w:r>
      <w:r w:rsidR="00821542">
        <w:rPr>
          <w:lang w:val="es-NI"/>
        </w:rPr>
        <w:t>es</w:t>
      </w:r>
      <w:r w:rsidRPr="00872C79">
        <w:rPr>
          <w:lang w:val="es-NI"/>
        </w:rPr>
        <w:t xml:space="preserve"> </w:t>
      </w:r>
      <w:r>
        <w:rPr>
          <w:lang w:val="es-NI"/>
        </w:rPr>
        <w:t>se le</w:t>
      </w:r>
      <w:r w:rsidR="00821542">
        <w:rPr>
          <w:lang w:val="es-NI"/>
        </w:rPr>
        <w:t>s</w:t>
      </w:r>
      <w:r>
        <w:rPr>
          <w:lang w:val="es-NI"/>
        </w:rPr>
        <w:t xml:space="preserve"> </w:t>
      </w:r>
      <w:r w:rsidRPr="00872C79">
        <w:rPr>
          <w:lang w:val="es-NI"/>
        </w:rPr>
        <w:t>asig</w:t>
      </w:r>
      <w:r>
        <w:rPr>
          <w:lang w:val="es-NI"/>
        </w:rPr>
        <w:t>nará</w:t>
      </w:r>
      <w:r w:rsidRPr="00872C79">
        <w:rPr>
          <w:lang w:val="es-NI"/>
        </w:rPr>
        <w:t xml:space="preserve"> de forma aleatoria un rol individual que actuará</w:t>
      </w:r>
      <w:r w:rsidR="00821542">
        <w:rPr>
          <w:lang w:val="es-NI"/>
        </w:rPr>
        <w:t>n</w:t>
      </w:r>
      <w:r w:rsidRPr="00872C79">
        <w:rPr>
          <w:lang w:val="es-NI"/>
        </w:rPr>
        <w:t xml:space="preserve"> durante la audiencia parlamentaria</w:t>
      </w:r>
      <w:r>
        <w:rPr>
          <w:lang w:val="es-NI"/>
        </w:rPr>
        <w:t xml:space="preserve">. </w:t>
      </w:r>
      <w:r w:rsidR="00FE3F9F">
        <w:rPr>
          <w:lang w:val="es-NI"/>
        </w:rPr>
        <w:t>Usted</w:t>
      </w:r>
      <w:bookmarkStart w:id="0" w:name="_GoBack"/>
      <w:bookmarkEnd w:id="0"/>
      <w:r w:rsidRPr="00872C79">
        <w:rPr>
          <w:lang w:val="es-NI"/>
        </w:rPr>
        <w:t xml:space="preserve"> será un promotor que está participando en la audiencia</w:t>
      </w:r>
      <w:r>
        <w:rPr>
          <w:lang w:val="es-NI"/>
        </w:rPr>
        <w:t xml:space="preserve"> y que da su testimonio en apoyo o en oposición a las políticas propuestas o un miembro parlamentario del Comité de Salud. Un parlamentario servirá como el Presidente del Comit</w:t>
      </w:r>
      <w:r w:rsidR="0051166A">
        <w:rPr>
          <w:lang w:val="es-NI"/>
        </w:rPr>
        <w:t>é de Salud y facilitará la audie</w:t>
      </w:r>
      <w:r>
        <w:rPr>
          <w:lang w:val="es-NI"/>
        </w:rPr>
        <w:t>ncia</w:t>
      </w:r>
      <w:r w:rsidR="0051166A">
        <w:rPr>
          <w:lang w:val="es-NI"/>
        </w:rPr>
        <w:t>. Usted trabajará con otros quienes han sido asignados con el mismo rol para elaborar una estrategia y, luego, iniciará la audiencia.</w:t>
      </w:r>
    </w:p>
    <w:p w14:paraId="7EE13773" w14:textId="77777777" w:rsidR="006534DD" w:rsidRPr="00872C79" w:rsidRDefault="00872C79" w:rsidP="00441980">
      <w:pPr>
        <w:jc w:val="both"/>
        <w:rPr>
          <w:lang w:val="es-NI"/>
        </w:rPr>
      </w:pPr>
      <w:r w:rsidRPr="00872C79">
        <w:rPr>
          <w:lang w:val="es-NI"/>
        </w:rPr>
        <w:t xml:space="preserve"> </w:t>
      </w:r>
      <w:r w:rsidR="006F62FF" w:rsidRPr="00872C79">
        <w:rPr>
          <w:b/>
          <w:lang w:val="es-NI"/>
        </w:rPr>
        <w:t xml:space="preserve"> </w:t>
      </w:r>
    </w:p>
    <w:p w14:paraId="2119382E" w14:textId="77777777" w:rsidR="00627C8C" w:rsidRPr="0051166A" w:rsidRDefault="0051166A" w:rsidP="00441980">
      <w:pPr>
        <w:jc w:val="both"/>
        <w:rPr>
          <w:lang w:val="es-NI"/>
        </w:rPr>
      </w:pPr>
      <w:r>
        <w:rPr>
          <w:lang w:val="es-NI"/>
        </w:rPr>
        <w:t>La audiencia constará de tres fases seguida de una discusión de grupos:</w:t>
      </w:r>
    </w:p>
    <w:p w14:paraId="5F8D0ADC" w14:textId="77777777" w:rsidR="00916690" w:rsidRPr="0051166A" w:rsidRDefault="00916690" w:rsidP="00441980">
      <w:pPr>
        <w:jc w:val="both"/>
        <w:rPr>
          <w:lang w:val="es-NI"/>
        </w:rPr>
      </w:pPr>
    </w:p>
    <w:p w14:paraId="40E68512" w14:textId="77777777" w:rsidR="0013370D" w:rsidRPr="00496A60" w:rsidRDefault="0051166A" w:rsidP="00441980">
      <w:pPr>
        <w:pStyle w:val="ListParagraph"/>
        <w:numPr>
          <w:ilvl w:val="0"/>
          <w:numId w:val="8"/>
        </w:numPr>
        <w:jc w:val="both"/>
        <w:rPr>
          <w:lang w:val="es-NI"/>
        </w:rPr>
      </w:pPr>
      <w:r>
        <w:rPr>
          <w:lang w:val="es-NI"/>
        </w:rPr>
        <w:t xml:space="preserve">Declaraciones de los promotores a favor y en oposición </w:t>
      </w:r>
      <w:r w:rsidR="00FA5E2B">
        <w:rPr>
          <w:lang w:val="es-NI"/>
        </w:rPr>
        <w:t>a</w:t>
      </w:r>
      <w:r>
        <w:rPr>
          <w:lang w:val="es-NI"/>
        </w:rPr>
        <w:t xml:space="preserve"> la ley propuesta (5 minuto</w:t>
      </w:r>
      <w:r w:rsidR="003F609C" w:rsidRPr="00496A60">
        <w:rPr>
          <w:lang w:val="es-NI"/>
        </w:rPr>
        <w:t>s</w:t>
      </w:r>
      <w:r w:rsidR="006F62FF" w:rsidRPr="00496A60">
        <w:rPr>
          <w:lang w:val="es-NI"/>
        </w:rPr>
        <w:t xml:space="preserve"> </w:t>
      </w:r>
      <w:r>
        <w:rPr>
          <w:lang w:val="es-NI"/>
        </w:rPr>
        <w:t>cada grupo</w:t>
      </w:r>
      <w:r w:rsidR="003F609C" w:rsidRPr="00496A60">
        <w:rPr>
          <w:lang w:val="es-NI"/>
        </w:rPr>
        <w:t>)</w:t>
      </w:r>
    </w:p>
    <w:p w14:paraId="668BD3A3" w14:textId="77777777" w:rsidR="0013370D" w:rsidRPr="00496A60" w:rsidRDefault="0051166A" w:rsidP="00441980">
      <w:pPr>
        <w:pStyle w:val="ListParagraph"/>
        <w:numPr>
          <w:ilvl w:val="0"/>
          <w:numId w:val="8"/>
        </w:numPr>
        <w:jc w:val="both"/>
        <w:rPr>
          <w:lang w:val="es-NI"/>
        </w:rPr>
      </w:pPr>
      <w:r>
        <w:rPr>
          <w:lang w:val="es-NI"/>
        </w:rPr>
        <w:t xml:space="preserve">Debate realizado por los parlamentarios </w:t>
      </w:r>
      <w:r w:rsidR="00E95E2E" w:rsidRPr="00496A60">
        <w:rPr>
          <w:lang w:val="es-NI"/>
        </w:rPr>
        <w:t xml:space="preserve"> (20-2</w:t>
      </w:r>
      <w:r>
        <w:rPr>
          <w:lang w:val="es-NI"/>
        </w:rPr>
        <w:t>5 minuto</w:t>
      </w:r>
      <w:r w:rsidR="003F609C" w:rsidRPr="00496A60">
        <w:rPr>
          <w:lang w:val="es-NI"/>
        </w:rPr>
        <w:t>s)</w:t>
      </w:r>
    </w:p>
    <w:p w14:paraId="1D42F4BA" w14:textId="77777777" w:rsidR="00217017" w:rsidRPr="00496A60" w:rsidRDefault="0051166A" w:rsidP="00441980">
      <w:pPr>
        <w:pStyle w:val="ListParagraph"/>
        <w:numPr>
          <w:ilvl w:val="0"/>
          <w:numId w:val="8"/>
        </w:numPr>
        <w:jc w:val="both"/>
        <w:rPr>
          <w:lang w:val="es-NI"/>
        </w:rPr>
      </w:pPr>
      <w:r>
        <w:rPr>
          <w:lang w:val="es-NI"/>
        </w:rPr>
        <w:t>Votación (5 minuto</w:t>
      </w:r>
      <w:r w:rsidR="003F609C" w:rsidRPr="00496A60">
        <w:rPr>
          <w:lang w:val="es-NI"/>
        </w:rPr>
        <w:t>s)</w:t>
      </w:r>
    </w:p>
    <w:p w14:paraId="2CB33540" w14:textId="77777777" w:rsidR="005D4AE2" w:rsidRPr="00496A60" w:rsidRDefault="005D4AE2" w:rsidP="00441980">
      <w:pPr>
        <w:jc w:val="both"/>
        <w:rPr>
          <w:b/>
          <w:lang w:val="es-NI"/>
        </w:rPr>
      </w:pPr>
      <w:r w:rsidRPr="00496A60">
        <w:rPr>
          <w:b/>
          <w:lang w:val="es-NI"/>
        </w:rPr>
        <w:br w:type="page"/>
      </w:r>
    </w:p>
    <w:p w14:paraId="720E9C22" w14:textId="77777777" w:rsidR="006F62FF" w:rsidRPr="00C01DBC" w:rsidRDefault="00C01DBC" w:rsidP="00441980">
      <w:pPr>
        <w:jc w:val="both"/>
        <w:rPr>
          <w:b/>
          <w:lang w:val="es-NI"/>
        </w:rPr>
      </w:pPr>
      <w:r w:rsidRPr="00C01DBC">
        <w:rPr>
          <w:b/>
          <w:lang w:val="es-NI"/>
        </w:rPr>
        <w:lastRenderedPageBreak/>
        <w:t>Asignaciones</w:t>
      </w:r>
      <w:r w:rsidR="006F62FF" w:rsidRPr="00C01DBC">
        <w:rPr>
          <w:b/>
          <w:lang w:val="es-NI"/>
        </w:rPr>
        <w:t xml:space="preserve"> </w:t>
      </w:r>
      <w:r w:rsidR="006F62FF" w:rsidRPr="00C01DBC">
        <w:rPr>
          <w:i/>
          <w:lang w:val="es-NI"/>
        </w:rPr>
        <w:t>(</w:t>
      </w:r>
      <w:r w:rsidRPr="00C01DBC">
        <w:rPr>
          <w:i/>
          <w:lang w:val="es-NI"/>
        </w:rPr>
        <w:t>serán distribuidas de forma aleatoria e individual por el facilitador</w:t>
      </w:r>
      <w:r w:rsidR="006F62FF" w:rsidRPr="00C01DBC">
        <w:rPr>
          <w:i/>
          <w:lang w:val="es-NI"/>
        </w:rPr>
        <w:t>)</w:t>
      </w:r>
    </w:p>
    <w:p w14:paraId="3588B3EC" w14:textId="77777777" w:rsidR="006F62FF" w:rsidRPr="00C01DBC" w:rsidRDefault="006F62FF" w:rsidP="00441980">
      <w:pPr>
        <w:jc w:val="both"/>
        <w:rPr>
          <w:lang w:val="es-NI"/>
        </w:rPr>
      </w:pPr>
    </w:p>
    <w:p w14:paraId="586B2A0B" w14:textId="77777777" w:rsidR="003D0F70" w:rsidRPr="00496A60" w:rsidRDefault="00C01DBC" w:rsidP="00441980">
      <w:pPr>
        <w:jc w:val="both"/>
        <w:rPr>
          <w:b/>
          <w:lang w:val="es-NI"/>
        </w:rPr>
      </w:pPr>
      <w:r>
        <w:rPr>
          <w:b/>
          <w:lang w:val="es-NI"/>
        </w:rPr>
        <w:t>Usted es un</w:t>
      </w:r>
      <w:r w:rsidR="003D0F70" w:rsidRPr="00496A60">
        <w:rPr>
          <w:b/>
          <w:lang w:val="es-NI"/>
        </w:rPr>
        <w:t xml:space="preserve">: </w:t>
      </w:r>
      <w:r>
        <w:rPr>
          <w:b/>
          <w:lang w:val="es-NI"/>
        </w:rPr>
        <w:t>PROMOTOR PRAGMÁTICO</w:t>
      </w:r>
      <w:r w:rsidR="003D0F70" w:rsidRPr="00496A60">
        <w:rPr>
          <w:b/>
          <w:lang w:val="es-NI"/>
        </w:rPr>
        <w:t>—</w:t>
      </w:r>
      <w:r>
        <w:rPr>
          <w:b/>
          <w:lang w:val="es-NI"/>
        </w:rPr>
        <w:t>A FAVOR DE LA PLANIFICACIÓN FAMILIAR</w:t>
      </w:r>
    </w:p>
    <w:p w14:paraId="2238C283" w14:textId="77777777" w:rsidR="003D0F70" w:rsidRPr="00496A60" w:rsidRDefault="00C01DBC" w:rsidP="00441980">
      <w:pPr>
        <w:jc w:val="both"/>
        <w:rPr>
          <w:b/>
          <w:lang w:val="es-NI"/>
        </w:rPr>
      </w:pPr>
      <w:r>
        <w:rPr>
          <w:b/>
          <w:lang w:val="es-NI"/>
        </w:rPr>
        <w:t>Su grupo es el</w:t>
      </w:r>
      <w:r w:rsidR="003F609C" w:rsidRPr="00496A60">
        <w:rPr>
          <w:b/>
          <w:lang w:val="es-NI"/>
        </w:rPr>
        <w:t xml:space="preserve">: </w:t>
      </w:r>
      <w:r>
        <w:rPr>
          <w:b/>
          <w:lang w:val="es-NI"/>
        </w:rPr>
        <w:t>ANARANJADO</w:t>
      </w:r>
    </w:p>
    <w:p w14:paraId="768ADF3F" w14:textId="77777777" w:rsidR="005D4AE2" w:rsidRDefault="005D4AE2" w:rsidP="00441980">
      <w:pPr>
        <w:jc w:val="both"/>
        <w:rPr>
          <w:b/>
          <w:lang w:val="es-NI"/>
        </w:rPr>
      </w:pPr>
    </w:p>
    <w:p w14:paraId="48A374EA" w14:textId="77777777" w:rsidR="00C01DBC" w:rsidRPr="00496A60" w:rsidRDefault="00C01DBC" w:rsidP="00441980">
      <w:pPr>
        <w:jc w:val="both"/>
        <w:rPr>
          <w:b/>
          <w:lang w:val="es-NI"/>
        </w:rPr>
      </w:pPr>
    </w:p>
    <w:p w14:paraId="41C906C1" w14:textId="77777777" w:rsidR="00E344CD" w:rsidRDefault="001D0EE3" w:rsidP="00441980">
      <w:pPr>
        <w:jc w:val="both"/>
        <w:rPr>
          <w:lang w:val="es-NI"/>
        </w:rPr>
      </w:pPr>
      <w:r w:rsidRPr="001D0EE3">
        <w:rPr>
          <w:lang w:val="es-NI"/>
        </w:rPr>
        <w:t xml:space="preserve">Su meta de incidencia será </w:t>
      </w:r>
      <w:r w:rsidRPr="001D0EE3">
        <w:rPr>
          <w:b/>
          <w:u w:val="single"/>
          <w:lang w:val="es-NI"/>
        </w:rPr>
        <w:t>respaldar la aprobación de la ley</w:t>
      </w:r>
      <w:r w:rsidR="00287204" w:rsidRPr="001D0EE3">
        <w:rPr>
          <w:lang w:val="es-NI"/>
        </w:rPr>
        <w:t xml:space="preserve">, </w:t>
      </w:r>
      <w:r w:rsidR="000E65E6">
        <w:rPr>
          <w:lang w:val="es-NI"/>
        </w:rPr>
        <w:t>y</w:t>
      </w:r>
      <w:r w:rsidRPr="001D0EE3">
        <w:rPr>
          <w:lang w:val="es-NI"/>
        </w:rPr>
        <w:t xml:space="preserve"> </w:t>
      </w:r>
      <w:r w:rsidR="000E65E6">
        <w:rPr>
          <w:lang w:val="es-NI"/>
        </w:rPr>
        <w:t xml:space="preserve">no </w:t>
      </w:r>
      <w:r w:rsidRPr="001D0EE3">
        <w:rPr>
          <w:lang w:val="es-NI"/>
        </w:rPr>
        <w:t>estar</w:t>
      </w:r>
      <w:r>
        <w:rPr>
          <w:lang w:val="es-NI"/>
        </w:rPr>
        <w:t>á dispuesto a adoptar compromisos si ellos adelantan esta meta</w:t>
      </w:r>
      <w:r w:rsidR="00287204" w:rsidRPr="001D0EE3">
        <w:rPr>
          <w:lang w:val="es-NI"/>
        </w:rPr>
        <w:t xml:space="preserve">. </w:t>
      </w:r>
      <w:r w:rsidR="00026C74" w:rsidRPr="00D56DC1">
        <w:rPr>
          <w:lang w:val="es-NI"/>
        </w:rPr>
        <w:t>Usted prefiere trabajar uno a uno o en grupos pequeños</w:t>
      </w:r>
      <w:r w:rsidR="00D56DC1" w:rsidRPr="00D56DC1">
        <w:rPr>
          <w:lang w:val="es-NI"/>
        </w:rPr>
        <w:t xml:space="preserve"> y cultivar relaciones de colaboraci</w:t>
      </w:r>
      <w:r w:rsidR="00D56DC1">
        <w:rPr>
          <w:lang w:val="es-NI"/>
        </w:rPr>
        <w:t>ón</w:t>
      </w:r>
      <w:r w:rsidR="00E344CD">
        <w:rPr>
          <w:lang w:val="es-NI"/>
        </w:rPr>
        <w:t xml:space="preserve"> con los formuladores de políticas. </w:t>
      </w:r>
      <w:r w:rsidR="00E344CD" w:rsidRPr="00E344CD">
        <w:rPr>
          <w:lang w:val="es-NI"/>
        </w:rPr>
        <w:t>Trabajará de cerca con los expertos del programa</w:t>
      </w:r>
      <w:r w:rsidR="00E344CD">
        <w:rPr>
          <w:lang w:val="es-NI"/>
        </w:rPr>
        <w:t xml:space="preserve">, los investigadores, los promotores, </w:t>
      </w:r>
      <w:r w:rsidR="004450DF">
        <w:rPr>
          <w:lang w:val="es-NI"/>
        </w:rPr>
        <w:t xml:space="preserve">las </w:t>
      </w:r>
      <w:r w:rsidR="00E344CD">
        <w:rPr>
          <w:lang w:val="es-NI"/>
        </w:rPr>
        <w:t>ONG’s internacionales y los socios donantes. Usted cree con firmeza en el poder de la evidencia para influir a los miembros del comité a su lado.</w:t>
      </w:r>
    </w:p>
    <w:p w14:paraId="5814FA78" w14:textId="77777777" w:rsidR="00A2259B" w:rsidRDefault="00A2259B" w:rsidP="00441980">
      <w:pPr>
        <w:jc w:val="both"/>
        <w:rPr>
          <w:lang w:val="es-NI"/>
        </w:rPr>
      </w:pPr>
    </w:p>
    <w:p w14:paraId="37D9BE10" w14:textId="77777777" w:rsidR="00E344CD" w:rsidRPr="00496A60" w:rsidRDefault="00E344CD" w:rsidP="00441980">
      <w:pPr>
        <w:jc w:val="both"/>
        <w:rPr>
          <w:lang w:val="es-NI"/>
        </w:rPr>
      </w:pPr>
      <w:r>
        <w:rPr>
          <w:lang w:val="es-NI"/>
        </w:rPr>
        <w:t>Usted y otros miembros de su grupo tendrán tiempo para preparar una estrategia para la audiencia</w:t>
      </w:r>
      <w:r w:rsidR="00050DE5">
        <w:rPr>
          <w:lang w:val="es-NI"/>
        </w:rPr>
        <w:t xml:space="preserve"> y</w:t>
      </w:r>
      <w:r>
        <w:rPr>
          <w:lang w:val="es-NI"/>
        </w:rPr>
        <w:t xml:space="preserve"> para discutir los puntos clave</w:t>
      </w:r>
      <w:r w:rsidR="004450DF">
        <w:rPr>
          <w:lang w:val="es-NI"/>
        </w:rPr>
        <w:t>s</w:t>
      </w:r>
      <w:r>
        <w:rPr>
          <w:lang w:val="es-NI"/>
        </w:rPr>
        <w:t xml:space="preserve"> que usted desea presentar en su declaración de apertura. Usted sabe</w:t>
      </w:r>
      <w:r w:rsidR="004450DF">
        <w:rPr>
          <w:lang w:val="es-NI"/>
        </w:rPr>
        <w:t>,</w:t>
      </w:r>
      <w:r>
        <w:rPr>
          <w:lang w:val="es-NI"/>
        </w:rPr>
        <w:t xml:space="preserve"> por la investigación de su audiencia</w:t>
      </w:r>
      <w:r w:rsidR="004450DF">
        <w:rPr>
          <w:lang w:val="es-NI"/>
        </w:rPr>
        <w:t xml:space="preserve">, </w:t>
      </w:r>
      <w:r>
        <w:rPr>
          <w:lang w:val="es-NI"/>
        </w:rPr>
        <w:t xml:space="preserve">que algunos miembros del comité están inclinados a apoyar la ley propuesta y algunos están inclinados a estar en contra. </w:t>
      </w:r>
      <w:r w:rsidR="007E3E26">
        <w:rPr>
          <w:lang w:val="es-NI"/>
        </w:rPr>
        <w:t xml:space="preserve">Si lo desea, puede apelar a ciertos miembros en las declaraciones de su grupo. Mantenga la identidad y la estrategia de su grupo en secreto </w:t>
      </w:r>
      <w:r w:rsidR="004450DF">
        <w:rPr>
          <w:lang w:val="es-NI"/>
        </w:rPr>
        <w:t>con respecto a</w:t>
      </w:r>
      <w:r w:rsidR="007E3E26">
        <w:rPr>
          <w:lang w:val="es-NI"/>
        </w:rPr>
        <w:t xml:space="preserve"> los otros participantes durante este período de planificación.</w:t>
      </w:r>
    </w:p>
    <w:p w14:paraId="375D37F1" w14:textId="77777777" w:rsidR="00287618" w:rsidRPr="004450DF" w:rsidRDefault="00287618" w:rsidP="00441980">
      <w:pPr>
        <w:jc w:val="both"/>
        <w:rPr>
          <w:lang w:val="es-NI"/>
        </w:rPr>
      </w:pPr>
    </w:p>
    <w:p w14:paraId="0E37E103" w14:textId="77777777" w:rsidR="00287618" w:rsidRPr="007E3E26" w:rsidRDefault="007E3E26" w:rsidP="00441980">
      <w:pPr>
        <w:jc w:val="both"/>
        <w:rPr>
          <w:lang w:val="es-NI"/>
        </w:rPr>
      </w:pPr>
      <w:r>
        <w:rPr>
          <w:b/>
          <w:lang w:val="es-NI"/>
        </w:rPr>
        <w:t>Su grupo deberá seleccionar a un representante para hacer una declaración de cinco minutos al comienzo de la audiencia parlamentaria</w:t>
      </w:r>
      <w:r w:rsidR="00287618" w:rsidRPr="007E3E26">
        <w:rPr>
          <w:b/>
          <w:lang w:val="es-NI"/>
        </w:rPr>
        <w:t>.</w:t>
      </w:r>
      <w:r w:rsidR="00E95E2E" w:rsidRPr="007E3E26">
        <w:rPr>
          <w:b/>
          <w:lang w:val="es-NI"/>
        </w:rPr>
        <w:t xml:space="preserve"> </w:t>
      </w:r>
      <w:r>
        <w:rPr>
          <w:lang w:val="es-NI"/>
        </w:rPr>
        <w:t>Sin embargo durante el debate parlamentario, los miembros podrán escoger a cualquiera de su grupo para hacer</w:t>
      </w:r>
      <w:r w:rsidR="004450DF">
        <w:rPr>
          <w:lang w:val="es-NI"/>
        </w:rPr>
        <w:t>le</w:t>
      </w:r>
      <w:r>
        <w:rPr>
          <w:lang w:val="es-NI"/>
        </w:rPr>
        <w:t xml:space="preserve"> preguntas.</w:t>
      </w:r>
    </w:p>
    <w:p w14:paraId="10BFD602" w14:textId="77777777" w:rsidR="007E3E26" w:rsidRDefault="007E3E26" w:rsidP="00441980">
      <w:pPr>
        <w:jc w:val="both"/>
        <w:rPr>
          <w:lang w:val="es-NI"/>
        </w:rPr>
      </w:pPr>
    </w:p>
    <w:p w14:paraId="2A81BAC2" w14:textId="77777777" w:rsidR="002A5271" w:rsidRPr="007E3E26" w:rsidRDefault="002A5271" w:rsidP="00441980">
      <w:pPr>
        <w:jc w:val="both"/>
        <w:rPr>
          <w:lang w:val="es-NI"/>
        </w:rPr>
      </w:pPr>
      <w:r>
        <w:rPr>
          <w:lang w:val="es-NI"/>
        </w:rPr>
        <w:t>Los representantes que podrán ser incluidos en este grupo abarcan lo</w:t>
      </w:r>
      <w:r w:rsidR="004450DF">
        <w:rPr>
          <w:lang w:val="es-NI"/>
        </w:rPr>
        <w:t>s</w:t>
      </w:r>
      <w:r>
        <w:rPr>
          <w:lang w:val="es-NI"/>
        </w:rPr>
        <w:t xml:space="preserve"> siguiente</w:t>
      </w:r>
      <w:r w:rsidR="004450DF">
        <w:rPr>
          <w:lang w:val="es-NI"/>
        </w:rPr>
        <w:t>s</w:t>
      </w:r>
      <w:r>
        <w:rPr>
          <w:lang w:val="es-NI"/>
        </w:rPr>
        <w:t>:</w:t>
      </w:r>
    </w:p>
    <w:p w14:paraId="4DE66883" w14:textId="77777777" w:rsidR="00C02486" w:rsidRPr="004450DF" w:rsidRDefault="00C02486" w:rsidP="00441980">
      <w:pPr>
        <w:jc w:val="both"/>
        <w:rPr>
          <w:lang w:val="es-NI"/>
        </w:rPr>
      </w:pPr>
    </w:p>
    <w:p w14:paraId="1B4440BC" w14:textId="77777777" w:rsidR="00E32D55" w:rsidRPr="002A5271" w:rsidRDefault="00941273" w:rsidP="00441980">
      <w:pPr>
        <w:pStyle w:val="ListParagraph"/>
        <w:numPr>
          <w:ilvl w:val="0"/>
          <w:numId w:val="5"/>
        </w:numPr>
        <w:jc w:val="both"/>
        <w:rPr>
          <w:lang w:val="es-NI"/>
        </w:rPr>
      </w:pPr>
      <w:r>
        <w:rPr>
          <w:i/>
          <w:lang w:val="es-NI"/>
        </w:rPr>
        <w:t>Proveedores de servicio de planificación familiar del sector privado</w:t>
      </w:r>
      <w:r w:rsidR="003D0F70" w:rsidRPr="002A5271">
        <w:rPr>
          <w:lang w:val="es-NI"/>
        </w:rPr>
        <w:t>.</w:t>
      </w:r>
      <w:r w:rsidR="0061036C" w:rsidRPr="002A5271">
        <w:rPr>
          <w:lang w:val="es-NI"/>
        </w:rPr>
        <w:t xml:space="preserve"> </w:t>
      </w:r>
      <w:r>
        <w:rPr>
          <w:lang w:val="es-NI"/>
        </w:rPr>
        <w:t xml:space="preserve">Han estado promoviendo la eliminación de los impuestos de importación </w:t>
      </w:r>
      <w:r w:rsidR="004450DF">
        <w:rPr>
          <w:lang w:val="es-NI"/>
        </w:rPr>
        <w:t>a</w:t>
      </w:r>
      <w:r>
        <w:rPr>
          <w:lang w:val="es-NI"/>
        </w:rPr>
        <w:t xml:space="preserve"> los anticonceptivos durante varios años. Estas son organizaciones registradas para brindar el servicio de entrega y son bien financiadas por los donantes internacionales.</w:t>
      </w:r>
      <w:r w:rsidR="007B176E" w:rsidRPr="002A5271">
        <w:rPr>
          <w:lang w:val="es-NI"/>
        </w:rPr>
        <w:t xml:space="preserve"> </w:t>
      </w:r>
    </w:p>
    <w:p w14:paraId="2474294A" w14:textId="77777777" w:rsidR="000E2810" w:rsidRPr="002A5271" w:rsidRDefault="00941273" w:rsidP="00441980">
      <w:pPr>
        <w:pStyle w:val="ListParagraph"/>
        <w:numPr>
          <w:ilvl w:val="0"/>
          <w:numId w:val="5"/>
        </w:numPr>
        <w:jc w:val="both"/>
        <w:rPr>
          <w:lang w:val="es-NI"/>
        </w:rPr>
      </w:pPr>
      <w:r>
        <w:rPr>
          <w:i/>
          <w:lang w:val="es-NI"/>
        </w:rPr>
        <w:t>La Asociación de OB/GI</w:t>
      </w:r>
      <w:r w:rsidR="009042D4" w:rsidRPr="002A5271">
        <w:rPr>
          <w:i/>
          <w:lang w:val="es-NI"/>
        </w:rPr>
        <w:t>N</w:t>
      </w:r>
      <w:r w:rsidR="00E32D55" w:rsidRPr="002A5271">
        <w:rPr>
          <w:lang w:val="es-NI"/>
        </w:rPr>
        <w:t xml:space="preserve">. </w:t>
      </w:r>
      <w:r>
        <w:rPr>
          <w:lang w:val="es-NI"/>
        </w:rPr>
        <w:t>La asociación nacional que representa a los obstetra</w:t>
      </w:r>
      <w:r w:rsidR="004450DF">
        <w:rPr>
          <w:lang w:val="es-NI"/>
        </w:rPr>
        <w:t>s</w:t>
      </w:r>
      <w:r>
        <w:rPr>
          <w:lang w:val="es-NI"/>
        </w:rPr>
        <w:t xml:space="preserve"> y a los ginecólogos, apoyan la ley propuesta y está proporcionando la evidencia médica y los beneficios de la planificación familiar y la alta demanda de la misma. Ellos están utilizando las estadísticas y la guía global</w:t>
      </w:r>
      <w:r w:rsidR="009C5317">
        <w:rPr>
          <w:lang w:val="es-NI"/>
        </w:rPr>
        <w:t xml:space="preserve"> como la base para su incidencia.</w:t>
      </w:r>
      <w:r>
        <w:rPr>
          <w:lang w:val="es-NI"/>
        </w:rPr>
        <w:t xml:space="preserve"> </w:t>
      </w:r>
    </w:p>
    <w:p w14:paraId="1760D02E" w14:textId="77777777" w:rsidR="000E2810" w:rsidRDefault="009C5317" w:rsidP="009C5317">
      <w:pPr>
        <w:pStyle w:val="ListParagraph"/>
        <w:numPr>
          <w:ilvl w:val="0"/>
          <w:numId w:val="5"/>
        </w:numPr>
        <w:jc w:val="both"/>
        <w:rPr>
          <w:lang w:val="es-NI"/>
        </w:rPr>
      </w:pPr>
      <w:r>
        <w:rPr>
          <w:i/>
          <w:lang w:val="es-NI"/>
        </w:rPr>
        <w:t>Las compañías farmacéuticas internacionales</w:t>
      </w:r>
      <w:r w:rsidR="00E32D55" w:rsidRPr="002A5271">
        <w:rPr>
          <w:lang w:val="es-NI"/>
        </w:rPr>
        <w:t xml:space="preserve">. </w:t>
      </w:r>
      <w:r>
        <w:rPr>
          <w:lang w:val="es-NI"/>
        </w:rPr>
        <w:t>Las compañías extranjeras que fabrican los anticonceptivos están a favor de la nueva ley. Debido a que su</w:t>
      </w:r>
      <w:r w:rsidR="004450DF">
        <w:rPr>
          <w:lang w:val="es-NI"/>
        </w:rPr>
        <w:t>s</w:t>
      </w:r>
      <w:r>
        <w:rPr>
          <w:lang w:val="es-NI"/>
        </w:rPr>
        <w:t xml:space="preserve"> producto</w:t>
      </w:r>
      <w:r w:rsidR="004450DF">
        <w:rPr>
          <w:lang w:val="es-NI"/>
        </w:rPr>
        <w:t>s</w:t>
      </w:r>
      <w:r>
        <w:rPr>
          <w:lang w:val="es-NI"/>
        </w:rPr>
        <w:t xml:space="preserve"> está</w:t>
      </w:r>
      <w:r w:rsidR="004450DF">
        <w:rPr>
          <w:lang w:val="es-NI"/>
        </w:rPr>
        <w:t>n</w:t>
      </w:r>
      <w:r>
        <w:rPr>
          <w:lang w:val="es-NI"/>
        </w:rPr>
        <w:t xml:space="preserve"> sujeto</w:t>
      </w:r>
      <w:r w:rsidR="004450DF">
        <w:rPr>
          <w:lang w:val="es-NI"/>
        </w:rPr>
        <w:t>s</w:t>
      </w:r>
      <w:r>
        <w:rPr>
          <w:lang w:val="es-NI"/>
        </w:rPr>
        <w:t xml:space="preserve"> al pago de impuestos de importación, </w:t>
      </w:r>
      <w:r w:rsidR="007F7FB4">
        <w:rPr>
          <w:lang w:val="es-NI"/>
        </w:rPr>
        <w:t xml:space="preserve">el volumen de pedidos para </w:t>
      </w:r>
      <w:r w:rsidR="007F7FB4" w:rsidRPr="00496A60">
        <w:rPr>
          <w:lang w:val="es-NI"/>
        </w:rPr>
        <w:t>Terabithia</w:t>
      </w:r>
      <w:r w:rsidR="004450DF">
        <w:rPr>
          <w:lang w:val="es-NI"/>
        </w:rPr>
        <w:t xml:space="preserve"> es más pequeño</w:t>
      </w:r>
      <w:r w:rsidR="007F7FB4">
        <w:rPr>
          <w:lang w:val="es-NI"/>
        </w:rPr>
        <w:t xml:space="preserve"> de lo que sería si se hace de otra manera.</w:t>
      </w:r>
    </w:p>
    <w:p w14:paraId="781F3572" w14:textId="77777777" w:rsidR="007F7FB4" w:rsidRPr="002A5271" w:rsidRDefault="007F7FB4" w:rsidP="009C5317">
      <w:pPr>
        <w:pStyle w:val="ListParagraph"/>
        <w:numPr>
          <w:ilvl w:val="0"/>
          <w:numId w:val="5"/>
        </w:numPr>
        <w:jc w:val="both"/>
        <w:rPr>
          <w:lang w:val="es-NI"/>
        </w:rPr>
      </w:pPr>
      <w:r>
        <w:rPr>
          <w:i/>
          <w:lang w:val="es-NI"/>
        </w:rPr>
        <w:t>Las organizaciones financiadas por los donantes internacionales</w:t>
      </w:r>
      <w:r w:rsidRPr="007F7FB4">
        <w:rPr>
          <w:lang w:val="es-NI"/>
        </w:rPr>
        <w:t>.</w:t>
      </w:r>
      <w:r>
        <w:rPr>
          <w:lang w:val="es-NI"/>
        </w:rPr>
        <w:t xml:space="preserve"> Aunque los donantes internacionales no intervendrán de forma directa en los procesos legislativos nacionales, las organizaciones locales</w:t>
      </w:r>
      <w:r w:rsidR="004450DF">
        <w:rPr>
          <w:lang w:val="es-NI"/>
        </w:rPr>
        <w:t>,</w:t>
      </w:r>
      <w:r>
        <w:rPr>
          <w:lang w:val="es-NI"/>
        </w:rPr>
        <w:t xml:space="preserve"> que ellos financian</w:t>
      </w:r>
      <w:r w:rsidR="004450DF">
        <w:rPr>
          <w:lang w:val="es-NI"/>
        </w:rPr>
        <w:t>,</w:t>
      </w:r>
      <w:r>
        <w:rPr>
          <w:lang w:val="es-NI"/>
        </w:rPr>
        <w:t xml:space="preserve"> po</w:t>
      </w:r>
      <w:r w:rsidR="000E65E6">
        <w:rPr>
          <w:lang w:val="es-NI"/>
        </w:rPr>
        <w:t>drán sentirse animada</w:t>
      </w:r>
      <w:r w:rsidR="004450DF">
        <w:rPr>
          <w:lang w:val="es-NI"/>
        </w:rPr>
        <w:t>s</w:t>
      </w:r>
      <w:r w:rsidR="000E65E6">
        <w:rPr>
          <w:lang w:val="es-NI"/>
        </w:rPr>
        <w:t xml:space="preserve"> a propugnar a favor de la ley propuesta.</w:t>
      </w:r>
    </w:p>
    <w:p w14:paraId="60525438" w14:textId="77777777" w:rsidR="00A854D1" w:rsidRPr="009C5317" w:rsidRDefault="00A854D1" w:rsidP="00441980">
      <w:pPr>
        <w:jc w:val="both"/>
        <w:rPr>
          <w:b/>
          <w:lang w:val="es-NI"/>
        </w:rPr>
      </w:pPr>
    </w:p>
    <w:p w14:paraId="5175C148" w14:textId="77777777" w:rsidR="005D4AE2" w:rsidRPr="009C5317" w:rsidRDefault="005D4AE2" w:rsidP="00441980">
      <w:pPr>
        <w:jc w:val="both"/>
        <w:rPr>
          <w:b/>
          <w:lang w:val="es-NI"/>
        </w:rPr>
      </w:pPr>
      <w:r w:rsidRPr="009C5317">
        <w:rPr>
          <w:b/>
          <w:lang w:val="es-NI"/>
        </w:rPr>
        <w:br w:type="page"/>
      </w:r>
    </w:p>
    <w:p w14:paraId="2D84D84D" w14:textId="77777777" w:rsidR="000E65E6" w:rsidRPr="00496A60" w:rsidRDefault="000E65E6" w:rsidP="000E65E6">
      <w:pPr>
        <w:jc w:val="both"/>
        <w:rPr>
          <w:b/>
          <w:lang w:val="es-NI"/>
        </w:rPr>
      </w:pPr>
      <w:r>
        <w:rPr>
          <w:b/>
          <w:lang w:val="es-NI"/>
        </w:rPr>
        <w:lastRenderedPageBreak/>
        <w:t>Usted es un</w:t>
      </w:r>
      <w:r w:rsidRPr="00496A60">
        <w:rPr>
          <w:b/>
          <w:lang w:val="es-NI"/>
        </w:rPr>
        <w:t xml:space="preserve">: </w:t>
      </w:r>
      <w:r>
        <w:rPr>
          <w:b/>
          <w:lang w:val="es-NI"/>
        </w:rPr>
        <w:t>ACTIVISTA RADICAL</w:t>
      </w:r>
      <w:r w:rsidRPr="00496A60">
        <w:rPr>
          <w:b/>
          <w:lang w:val="es-NI"/>
        </w:rPr>
        <w:t>—</w:t>
      </w:r>
      <w:r>
        <w:rPr>
          <w:b/>
          <w:lang w:val="es-NI"/>
        </w:rPr>
        <w:t>A FAVOR DE LA PLANIFICACIÓN FAMILIAR</w:t>
      </w:r>
    </w:p>
    <w:p w14:paraId="5C6AC016" w14:textId="77777777" w:rsidR="000E65E6" w:rsidRPr="00496A60" w:rsidRDefault="000E65E6" w:rsidP="000E65E6">
      <w:pPr>
        <w:jc w:val="both"/>
        <w:rPr>
          <w:b/>
          <w:lang w:val="es-NI"/>
        </w:rPr>
      </w:pPr>
      <w:r>
        <w:rPr>
          <w:b/>
          <w:lang w:val="es-NI"/>
        </w:rPr>
        <w:t>Su grupo es el</w:t>
      </w:r>
      <w:r w:rsidRPr="00496A60">
        <w:rPr>
          <w:b/>
          <w:lang w:val="es-NI"/>
        </w:rPr>
        <w:t xml:space="preserve">: </w:t>
      </w:r>
      <w:r>
        <w:rPr>
          <w:b/>
          <w:lang w:val="es-NI"/>
        </w:rPr>
        <w:t>MORADO</w:t>
      </w:r>
    </w:p>
    <w:p w14:paraId="0657FC17" w14:textId="77777777" w:rsidR="00B53050" w:rsidRPr="000E65E6" w:rsidRDefault="00B53050" w:rsidP="00441980">
      <w:pPr>
        <w:jc w:val="both"/>
        <w:rPr>
          <w:b/>
          <w:lang w:val="es-NI"/>
        </w:rPr>
      </w:pPr>
    </w:p>
    <w:p w14:paraId="786EA7A3" w14:textId="77777777" w:rsidR="005D4AE2" w:rsidRPr="000E65E6" w:rsidRDefault="005D4AE2" w:rsidP="00441980">
      <w:pPr>
        <w:jc w:val="both"/>
        <w:rPr>
          <w:b/>
          <w:lang w:val="es-NI"/>
        </w:rPr>
      </w:pPr>
    </w:p>
    <w:p w14:paraId="48221BA4" w14:textId="77777777" w:rsidR="00217017" w:rsidRPr="000E65E6" w:rsidRDefault="000E65E6" w:rsidP="00441980">
      <w:pPr>
        <w:jc w:val="both"/>
        <w:rPr>
          <w:lang w:val="es-NI"/>
        </w:rPr>
      </w:pPr>
      <w:r w:rsidRPr="001D0EE3">
        <w:rPr>
          <w:lang w:val="es-NI"/>
        </w:rPr>
        <w:t xml:space="preserve">Su meta de incidencia será </w:t>
      </w:r>
      <w:r w:rsidRPr="001D0EE3">
        <w:rPr>
          <w:b/>
          <w:u w:val="single"/>
          <w:lang w:val="es-NI"/>
        </w:rPr>
        <w:t>respaldar la aprobación de la ley</w:t>
      </w:r>
      <w:r w:rsidRPr="001D0EE3">
        <w:rPr>
          <w:lang w:val="es-NI"/>
        </w:rPr>
        <w:t xml:space="preserve">, </w:t>
      </w:r>
      <w:r>
        <w:rPr>
          <w:lang w:val="es-NI"/>
        </w:rPr>
        <w:t>y</w:t>
      </w:r>
      <w:r w:rsidRPr="001D0EE3">
        <w:rPr>
          <w:lang w:val="es-NI"/>
        </w:rPr>
        <w:t xml:space="preserve"> </w:t>
      </w:r>
      <w:r>
        <w:rPr>
          <w:lang w:val="es-NI"/>
        </w:rPr>
        <w:t xml:space="preserve">no </w:t>
      </w:r>
      <w:r w:rsidRPr="001D0EE3">
        <w:rPr>
          <w:lang w:val="es-NI"/>
        </w:rPr>
        <w:t>estar</w:t>
      </w:r>
      <w:r>
        <w:rPr>
          <w:lang w:val="es-NI"/>
        </w:rPr>
        <w:t>á dispuesto a aceptar cualquier compromiso para alcanzar esa meta</w:t>
      </w:r>
      <w:r w:rsidR="00217017" w:rsidRPr="000E65E6">
        <w:rPr>
          <w:lang w:val="es-NI"/>
        </w:rPr>
        <w:t xml:space="preserve">. </w:t>
      </w:r>
      <w:r>
        <w:rPr>
          <w:lang w:val="es-NI"/>
        </w:rPr>
        <w:t>Usted opera con un presupuesto mínimo y le apasiona y está comprometido con la causa. Usted desconfía del gobierno de forma inherente y considera a cualquier persona que es menos apasionada que usted como alguien elitista y corrupto. Usted está dispuesto a ser una persona perturbadora  y/o antagónica para alcanzar sus metas, pero no deberá hacer descarrilar el ejercicio por completo.</w:t>
      </w:r>
    </w:p>
    <w:p w14:paraId="5F8B2D21" w14:textId="77777777" w:rsidR="00A2259B" w:rsidRDefault="00A2259B" w:rsidP="00441980">
      <w:pPr>
        <w:jc w:val="both"/>
        <w:rPr>
          <w:lang w:val="es-NI"/>
        </w:rPr>
      </w:pPr>
    </w:p>
    <w:p w14:paraId="794F40EC" w14:textId="77777777" w:rsidR="00EE4D78" w:rsidRDefault="00EE4D78" w:rsidP="00EE4D78">
      <w:pPr>
        <w:jc w:val="both"/>
        <w:rPr>
          <w:lang w:val="es-NI"/>
        </w:rPr>
      </w:pPr>
      <w:r>
        <w:rPr>
          <w:lang w:val="es-NI"/>
        </w:rPr>
        <w:t>Usted ha</w:t>
      </w:r>
      <w:r w:rsidR="000E65E6">
        <w:rPr>
          <w:lang w:val="es-NI"/>
        </w:rPr>
        <w:t xml:space="preserve"> solicitado asistir a la audiencia parlamentaria </w:t>
      </w:r>
      <w:r>
        <w:rPr>
          <w:lang w:val="es-NI"/>
        </w:rPr>
        <w:t>pero su grupo no fue invitado a hablar. No obstante, durante el debate parlamentario, los miembros podrán escoger a cualquier persona de su grupo para hacerle preguntas.</w:t>
      </w:r>
    </w:p>
    <w:p w14:paraId="707A9A30" w14:textId="77777777" w:rsidR="00EE4D78" w:rsidRDefault="00EE4D78" w:rsidP="00EE4D78">
      <w:pPr>
        <w:jc w:val="both"/>
        <w:rPr>
          <w:lang w:val="es-NI"/>
        </w:rPr>
      </w:pPr>
    </w:p>
    <w:p w14:paraId="2A7A1867" w14:textId="77777777" w:rsidR="00287618" w:rsidRPr="00EE4D78" w:rsidRDefault="00EE4D78" w:rsidP="00EE4D78">
      <w:pPr>
        <w:jc w:val="both"/>
        <w:rPr>
          <w:lang w:val="es-NI"/>
        </w:rPr>
      </w:pPr>
      <w:r>
        <w:rPr>
          <w:lang w:val="es-NI"/>
        </w:rPr>
        <w:t xml:space="preserve">Usted y otros miembros de su grupo tendrán tiempo para preparar una estrategia para la audiencia y cómo participar en ella. Mantenga la identidad y la estrategia de su grupo en secreto </w:t>
      </w:r>
      <w:r w:rsidR="00155701">
        <w:rPr>
          <w:lang w:val="es-NI"/>
        </w:rPr>
        <w:t xml:space="preserve">con respecto a </w:t>
      </w:r>
      <w:r>
        <w:rPr>
          <w:lang w:val="es-NI"/>
        </w:rPr>
        <w:t>los otros participantes durante este período de planificación.</w:t>
      </w:r>
    </w:p>
    <w:p w14:paraId="2906EFBA" w14:textId="77777777" w:rsidR="00A2259B" w:rsidRPr="00155701" w:rsidRDefault="00A2259B" w:rsidP="00441980">
      <w:pPr>
        <w:jc w:val="both"/>
        <w:rPr>
          <w:lang w:val="es-NI"/>
        </w:rPr>
      </w:pPr>
    </w:p>
    <w:p w14:paraId="0A2770EA" w14:textId="77777777" w:rsidR="00EE4D78" w:rsidRPr="007E3E26" w:rsidRDefault="00EE4D78" w:rsidP="00EE4D78">
      <w:pPr>
        <w:jc w:val="both"/>
        <w:rPr>
          <w:lang w:val="es-NI"/>
        </w:rPr>
      </w:pPr>
      <w:r>
        <w:rPr>
          <w:lang w:val="es-NI"/>
        </w:rPr>
        <w:t>Los representantes que podrán ser incluidos en este grupo abarcan lo</w:t>
      </w:r>
      <w:r w:rsidR="00155701">
        <w:rPr>
          <w:lang w:val="es-NI"/>
        </w:rPr>
        <w:t>s</w:t>
      </w:r>
      <w:r>
        <w:rPr>
          <w:lang w:val="es-NI"/>
        </w:rPr>
        <w:t xml:space="preserve"> siguiente</w:t>
      </w:r>
      <w:r w:rsidR="00155701">
        <w:rPr>
          <w:lang w:val="es-NI"/>
        </w:rPr>
        <w:t>s</w:t>
      </w:r>
      <w:r>
        <w:rPr>
          <w:lang w:val="es-NI"/>
        </w:rPr>
        <w:t>:</w:t>
      </w:r>
    </w:p>
    <w:p w14:paraId="26237948" w14:textId="77777777" w:rsidR="00C02486" w:rsidRPr="00EE4D78" w:rsidRDefault="00C02486" w:rsidP="00441980">
      <w:pPr>
        <w:jc w:val="both"/>
        <w:rPr>
          <w:lang w:val="es-NI"/>
        </w:rPr>
      </w:pPr>
    </w:p>
    <w:p w14:paraId="39F08271" w14:textId="77777777" w:rsidR="00C246EE" w:rsidRPr="00EE4D78" w:rsidRDefault="00EE4D78" w:rsidP="00441980">
      <w:pPr>
        <w:pStyle w:val="ListParagraph"/>
        <w:numPr>
          <w:ilvl w:val="0"/>
          <w:numId w:val="6"/>
        </w:numPr>
        <w:jc w:val="both"/>
        <w:rPr>
          <w:lang w:val="es-NI"/>
        </w:rPr>
      </w:pPr>
      <w:r>
        <w:rPr>
          <w:i/>
          <w:lang w:val="es-NI"/>
        </w:rPr>
        <w:t>Las organizaciones de incidencia de los derechos humanos</w:t>
      </w:r>
      <w:r w:rsidR="00217017" w:rsidRPr="00EE4D78">
        <w:rPr>
          <w:i/>
          <w:lang w:val="es-NI"/>
        </w:rPr>
        <w:t xml:space="preserve">. </w:t>
      </w:r>
      <w:r>
        <w:rPr>
          <w:lang w:val="es-NI"/>
        </w:rPr>
        <w:t xml:space="preserve">Estas organizaciones atraviesan circunstancias políticas difíciles para proteger y promover los derechos humanos de los más pobres y marginados de la sociedad, incluyendo el acceso universal a los servicios de cuidados de </w:t>
      </w:r>
      <w:r w:rsidR="00155701">
        <w:rPr>
          <w:lang w:val="es-NI"/>
        </w:rPr>
        <w:t xml:space="preserve">la </w:t>
      </w:r>
      <w:r>
        <w:rPr>
          <w:lang w:val="es-NI"/>
        </w:rPr>
        <w:t>salud</w:t>
      </w:r>
      <w:r w:rsidR="00155701">
        <w:rPr>
          <w:lang w:val="es-NI"/>
        </w:rPr>
        <w:t>.</w:t>
      </w:r>
      <w:r>
        <w:rPr>
          <w:lang w:val="es-NI"/>
        </w:rPr>
        <w:t xml:space="preserve">  </w:t>
      </w:r>
      <w:r w:rsidR="00155701">
        <w:rPr>
          <w:lang w:val="es-NI"/>
        </w:rPr>
        <w:t>D</w:t>
      </w:r>
      <w:r>
        <w:rPr>
          <w:lang w:val="es-NI"/>
        </w:rPr>
        <w:t>ichos grupos no solo exigen acciones por parte de sus parlamentarios, sino que han utilizado tácticas como las protestas espontaneas</w:t>
      </w:r>
      <w:r w:rsidR="000F127B">
        <w:rPr>
          <w:lang w:val="es-NI"/>
        </w:rPr>
        <w:t>, plantones, etc</w:t>
      </w:r>
      <w:r w:rsidR="006534DD" w:rsidRPr="00EE4D78">
        <w:rPr>
          <w:lang w:val="es-NI"/>
        </w:rPr>
        <w:t>.</w:t>
      </w:r>
      <w:r w:rsidR="000F127B">
        <w:rPr>
          <w:lang w:val="es-NI"/>
        </w:rPr>
        <w:t xml:space="preserve"> Si bien se considera radical, la mayor visibilidad del asunto ha obligado a tomar medidas a los representantes del gobierno. Sin embargo, cuando sus tácticas prueban </w:t>
      </w:r>
      <w:r w:rsidR="00155701">
        <w:rPr>
          <w:lang w:val="es-NI"/>
        </w:rPr>
        <w:t>ser demasiadas embarazosas</w:t>
      </w:r>
      <w:r w:rsidR="000F127B">
        <w:rPr>
          <w:lang w:val="es-NI"/>
        </w:rPr>
        <w:t xml:space="preserve">, es probable que el gobierno tome medidas punitivas para silenciarlas. </w:t>
      </w:r>
    </w:p>
    <w:p w14:paraId="5AC9073C" w14:textId="77777777" w:rsidR="00D858BA" w:rsidRPr="00EE4D78" w:rsidRDefault="00D858BA" w:rsidP="00441980">
      <w:pPr>
        <w:jc w:val="both"/>
        <w:rPr>
          <w:lang w:val="es-NI"/>
        </w:rPr>
      </w:pPr>
    </w:p>
    <w:p w14:paraId="6D276EFF" w14:textId="77777777" w:rsidR="00217017" w:rsidRPr="00EE4D78" w:rsidRDefault="00217017" w:rsidP="00441980">
      <w:pPr>
        <w:jc w:val="both"/>
        <w:rPr>
          <w:lang w:val="es-NI"/>
        </w:rPr>
      </w:pPr>
    </w:p>
    <w:p w14:paraId="1CDA238D" w14:textId="77777777" w:rsidR="005D4AE2" w:rsidRPr="00EE4D78" w:rsidRDefault="005D4AE2" w:rsidP="00441980">
      <w:pPr>
        <w:jc w:val="both"/>
        <w:rPr>
          <w:b/>
          <w:lang w:val="es-NI"/>
        </w:rPr>
      </w:pPr>
      <w:r w:rsidRPr="00EE4D78">
        <w:rPr>
          <w:b/>
          <w:lang w:val="es-NI"/>
        </w:rPr>
        <w:br w:type="page"/>
      </w:r>
    </w:p>
    <w:p w14:paraId="779295E3" w14:textId="77777777" w:rsidR="000F127B" w:rsidRDefault="000F127B" w:rsidP="000F127B">
      <w:pPr>
        <w:jc w:val="both"/>
        <w:rPr>
          <w:b/>
          <w:lang w:val="es-NI"/>
        </w:rPr>
      </w:pPr>
      <w:r>
        <w:rPr>
          <w:b/>
          <w:lang w:val="es-NI"/>
        </w:rPr>
        <w:lastRenderedPageBreak/>
        <w:t>Usted es un</w:t>
      </w:r>
      <w:r w:rsidRPr="00496A60">
        <w:rPr>
          <w:b/>
          <w:lang w:val="es-NI"/>
        </w:rPr>
        <w:t xml:space="preserve">: </w:t>
      </w:r>
      <w:r>
        <w:rPr>
          <w:b/>
          <w:lang w:val="es-NI"/>
        </w:rPr>
        <w:t>PROMOTOR ANTI-PLANIFICACIÓN FAMILIAR</w:t>
      </w:r>
    </w:p>
    <w:p w14:paraId="4D8D121C" w14:textId="77777777" w:rsidR="00A81538" w:rsidRPr="000F127B" w:rsidRDefault="000F127B" w:rsidP="000F127B">
      <w:pPr>
        <w:jc w:val="both"/>
        <w:rPr>
          <w:b/>
          <w:lang w:val="es-NI"/>
        </w:rPr>
      </w:pPr>
      <w:r>
        <w:rPr>
          <w:b/>
          <w:lang w:val="es-NI"/>
        </w:rPr>
        <w:t>Su grupo es el</w:t>
      </w:r>
      <w:r w:rsidRPr="00496A60">
        <w:rPr>
          <w:b/>
          <w:lang w:val="es-NI"/>
        </w:rPr>
        <w:t xml:space="preserve">: </w:t>
      </w:r>
      <w:r>
        <w:rPr>
          <w:b/>
          <w:lang w:val="es-NI"/>
        </w:rPr>
        <w:t>AMARILLO</w:t>
      </w:r>
    </w:p>
    <w:p w14:paraId="37FCA4B3" w14:textId="77777777" w:rsidR="00EF7A08" w:rsidRPr="000F127B" w:rsidRDefault="00EF7A08" w:rsidP="00441980">
      <w:pPr>
        <w:jc w:val="both"/>
        <w:rPr>
          <w:lang w:val="es-NI"/>
        </w:rPr>
      </w:pPr>
    </w:p>
    <w:p w14:paraId="72472969" w14:textId="77777777" w:rsidR="00A81538" w:rsidRPr="000F127B" w:rsidRDefault="000F127B" w:rsidP="00441980">
      <w:pPr>
        <w:jc w:val="both"/>
        <w:rPr>
          <w:lang w:val="es-NI"/>
        </w:rPr>
      </w:pPr>
      <w:r w:rsidRPr="001D0EE3">
        <w:rPr>
          <w:lang w:val="es-NI"/>
        </w:rPr>
        <w:t xml:space="preserve">Su meta de incidencia </w:t>
      </w:r>
      <w:r>
        <w:rPr>
          <w:lang w:val="es-NI"/>
        </w:rPr>
        <w:t>es</w:t>
      </w:r>
      <w:r w:rsidRPr="001D0EE3">
        <w:rPr>
          <w:lang w:val="es-NI"/>
        </w:rPr>
        <w:t xml:space="preserve"> </w:t>
      </w:r>
      <w:r>
        <w:rPr>
          <w:b/>
          <w:u w:val="single"/>
          <w:lang w:val="es-NI"/>
        </w:rPr>
        <w:t>impedir</w:t>
      </w:r>
      <w:r w:rsidRPr="001D0EE3">
        <w:rPr>
          <w:b/>
          <w:u w:val="single"/>
          <w:lang w:val="es-NI"/>
        </w:rPr>
        <w:t xml:space="preserve"> la aprobación de la ley</w:t>
      </w:r>
      <w:r>
        <w:rPr>
          <w:lang w:val="es-NI"/>
        </w:rPr>
        <w:t>. Usted es parte de una coalición de personas en oposició</w:t>
      </w:r>
      <w:r w:rsidR="00BF5D3D">
        <w:rPr>
          <w:lang w:val="es-NI"/>
        </w:rPr>
        <w:t xml:space="preserve">n a la ley por diversas razones que </w:t>
      </w:r>
      <w:r>
        <w:rPr>
          <w:lang w:val="es-NI"/>
        </w:rPr>
        <w:t>incluyen las siguientes</w:t>
      </w:r>
      <w:r w:rsidR="00A81538" w:rsidRPr="000F127B">
        <w:rPr>
          <w:lang w:val="es-NI"/>
        </w:rPr>
        <w:t>:</w:t>
      </w:r>
    </w:p>
    <w:p w14:paraId="2F0C9ECD" w14:textId="77777777" w:rsidR="00C02486" w:rsidRPr="000F127B" w:rsidRDefault="00C02486" w:rsidP="00441980">
      <w:pPr>
        <w:jc w:val="both"/>
        <w:rPr>
          <w:lang w:val="es-NI"/>
        </w:rPr>
      </w:pPr>
    </w:p>
    <w:p w14:paraId="1234E97B" w14:textId="77777777" w:rsidR="00C246EE" w:rsidRPr="000F127B" w:rsidRDefault="000F127B" w:rsidP="00441980">
      <w:pPr>
        <w:pStyle w:val="ListParagraph"/>
        <w:numPr>
          <w:ilvl w:val="0"/>
          <w:numId w:val="11"/>
        </w:numPr>
        <w:jc w:val="both"/>
        <w:rPr>
          <w:lang w:val="es-NI"/>
        </w:rPr>
      </w:pPr>
      <w:r>
        <w:rPr>
          <w:lang w:val="es-NI"/>
        </w:rPr>
        <w:t>Las organizaciones que se benefician de los ingresos recaudados en impuestos a la importación</w:t>
      </w:r>
      <w:r w:rsidR="00C02486" w:rsidRPr="000F127B">
        <w:rPr>
          <w:lang w:val="es-NI"/>
        </w:rPr>
        <w:t>.</w:t>
      </w:r>
    </w:p>
    <w:p w14:paraId="12EDC058" w14:textId="77777777" w:rsidR="00CF0412" w:rsidRPr="000F127B" w:rsidRDefault="00050DE5" w:rsidP="00441980">
      <w:pPr>
        <w:pStyle w:val="ListParagraph"/>
        <w:numPr>
          <w:ilvl w:val="0"/>
          <w:numId w:val="11"/>
        </w:numPr>
        <w:jc w:val="both"/>
        <w:rPr>
          <w:lang w:val="es-NI"/>
        </w:rPr>
      </w:pPr>
      <w:r>
        <w:rPr>
          <w:lang w:val="es-NI"/>
        </w:rPr>
        <w:t>Los fabricantes nacionales de anticonceptivos, cuyos productos son más competitivos porque ellos no están sujetos al pago de impuestos de importación</w:t>
      </w:r>
      <w:r w:rsidR="00C02486" w:rsidRPr="000F127B">
        <w:rPr>
          <w:lang w:val="es-NI"/>
        </w:rPr>
        <w:t>.</w:t>
      </w:r>
    </w:p>
    <w:p w14:paraId="45F8AD56" w14:textId="77777777" w:rsidR="00CF0412" w:rsidRPr="000F127B" w:rsidRDefault="00050DE5" w:rsidP="00441980">
      <w:pPr>
        <w:pStyle w:val="ListParagraph"/>
        <w:numPr>
          <w:ilvl w:val="0"/>
          <w:numId w:val="11"/>
        </w:numPr>
        <w:jc w:val="both"/>
        <w:rPr>
          <w:lang w:val="es-NI"/>
        </w:rPr>
      </w:pPr>
      <w:r>
        <w:rPr>
          <w:lang w:val="es-NI"/>
        </w:rPr>
        <w:t>Las organizaciones religiosas que se oponen a la planificación familiar</w:t>
      </w:r>
      <w:r w:rsidR="006534DD" w:rsidRPr="000F127B">
        <w:rPr>
          <w:lang w:val="es-NI"/>
        </w:rPr>
        <w:t>.</w:t>
      </w:r>
    </w:p>
    <w:p w14:paraId="701E8D03" w14:textId="77777777" w:rsidR="00EF7A08" w:rsidRDefault="00EF7A08" w:rsidP="00441980">
      <w:pPr>
        <w:jc w:val="both"/>
        <w:rPr>
          <w:lang w:val="es-NI"/>
        </w:rPr>
      </w:pPr>
    </w:p>
    <w:p w14:paraId="5F14A4F3" w14:textId="77777777" w:rsidR="00BF5D3D" w:rsidRDefault="00BF5D3D" w:rsidP="00441980">
      <w:pPr>
        <w:jc w:val="both"/>
        <w:rPr>
          <w:lang w:val="es-NI"/>
        </w:rPr>
      </w:pPr>
    </w:p>
    <w:p w14:paraId="3608D7AB" w14:textId="77777777" w:rsidR="00BF5D3D" w:rsidRPr="00496A60" w:rsidRDefault="00BF5D3D" w:rsidP="00BF5D3D">
      <w:pPr>
        <w:jc w:val="both"/>
        <w:rPr>
          <w:lang w:val="es-NI"/>
        </w:rPr>
      </w:pPr>
      <w:r>
        <w:rPr>
          <w:lang w:val="es-NI"/>
        </w:rPr>
        <w:t>Usted y otros miembros de su grupo tendrán tiempo para preparar una estrategia para la audiencia y para discutir los puntos claves que usted desea presentar en su declaración de apertura. Usted sabe, por la investigación de su audiencia, que algunos miembros del comité están inclinados a apoyar la ley propuesta y algunos están inclinados a estar en contra. Si lo desea, puede apelar a ciertos miembros en las declaraciones de su grupo. Mantenga la identidad y la estrategia de su grupo en secreto con respecto a los otros participantes durante este período de planificación.</w:t>
      </w:r>
    </w:p>
    <w:p w14:paraId="0C46895A" w14:textId="77777777" w:rsidR="00BF5D3D" w:rsidRPr="004450DF" w:rsidRDefault="00BF5D3D" w:rsidP="00BF5D3D">
      <w:pPr>
        <w:jc w:val="both"/>
        <w:rPr>
          <w:lang w:val="es-NI"/>
        </w:rPr>
      </w:pPr>
    </w:p>
    <w:p w14:paraId="090FE717" w14:textId="77777777" w:rsidR="00BF5D3D" w:rsidRPr="007E3E26" w:rsidRDefault="00BF5D3D" w:rsidP="00BF5D3D">
      <w:pPr>
        <w:jc w:val="both"/>
        <w:rPr>
          <w:lang w:val="es-NI"/>
        </w:rPr>
      </w:pPr>
      <w:r>
        <w:rPr>
          <w:b/>
          <w:lang w:val="es-NI"/>
        </w:rPr>
        <w:t>Su grupo deberá seleccionar a un representante para hacer una declaración de cinco minutos al comienzo de la audiencia parlamentaria</w:t>
      </w:r>
      <w:r w:rsidRPr="007E3E26">
        <w:rPr>
          <w:b/>
          <w:lang w:val="es-NI"/>
        </w:rPr>
        <w:t xml:space="preserve">. </w:t>
      </w:r>
      <w:r>
        <w:rPr>
          <w:lang w:val="es-NI"/>
        </w:rPr>
        <w:t>Sin embargo durante el debate parlamentario, los miembros podrán escoger a cualquiera de su grupo para hacerle preguntas.</w:t>
      </w:r>
    </w:p>
    <w:p w14:paraId="422102F8" w14:textId="77777777" w:rsidR="00BF5D3D" w:rsidRDefault="00BF5D3D" w:rsidP="00BF5D3D">
      <w:pPr>
        <w:jc w:val="both"/>
        <w:rPr>
          <w:lang w:val="es-NI"/>
        </w:rPr>
      </w:pPr>
    </w:p>
    <w:p w14:paraId="077BC4FB" w14:textId="77777777" w:rsidR="00050DE5" w:rsidRPr="007E3E26" w:rsidRDefault="00050DE5" w:rsidP="00050DE5">
      <w:pPr>
        <w:jc w:val="both"/>
        <w:rPr>
          <w:lang w:val="es-NI"/>
        </w:rPr>
      </w:pPr>
    </w:p>
    <w:p w14:paraId="32407F57" w14:textId="77777777" w:rsidR="00EF7A08" w:rsidRPr="00050DE5" w:rsidRDefault="00EF7A08" w:rsidP="00441980">
      <w:pPr>
        <w:jc w:val="both"/>
        <w:rPr>
          <w:lang w:val="es-NI"/>
        </w:rPr>
      </w:pPr>
    </w:p>
    <w:p w14:paraId="6F62023F" w14:textId="77777777" w:rsidR="00EF7A08" w:rsidRPr="00050DE5" w:rsidRDefault="00EF7A08" w:rsidP="00441980">
      <w:pPr>
        <w:jc w:val="both"/>
        <w:rPr>
          <w:lang w:val="es-NI"/>
        </w:rPr>
      </w:pPr>
    </w:p>
    <w:p w14:paraId="1DFD1C55" w14:textId="77777777" w:rsidR="005D4AE2" w:rsidRPr="00050DE5" w:rsidRDefault="005D4AE2" w:rsidP="00441980">
      <w:pPr>
        <w:jc w:val="both"/>
        <w:rPr>
          <w:b/>
          <w:lang w:val="es-NI"/>
        </w:rPr>
      </w:pPr>
      <w:r w:rsidRPr="00050DE5">
        <w:rPr>
          <w:b/>
          <w:lang w:val="es-NI"/>
        </w:rPr>
        <w:br w:type="page"/>
      </w:r>
    </w:p>
    <w:p w14:paraId="12349CA8" w14:textId="77777777" w:rsidR="00050DE5" w:rsidRDefault="00050DE5" w:rsidP="00050DE5">
      <w:pPr>
        <w:jc w:val="both"/>
        <w:rPr>
          <w:b/>
          <w:lang w:val="es-NI"/>
        </w:rPr>
      </w:pPr>
      <w:r>
        <w:rPr>
          <w:b/>
          <w:lang w:val="es-NI"/>
        </w:rPr>
        <w:lastRenderedPageBreak/>
        <w:t>Usted es un</w:t>
      </w:r>
      <w:r w:rsidRPr="00496A60">
        <w:rPr>
          <w:b/>
          <w:lang w:val="es-NI"/>
        </w:rPr>
        <w:t xml:space="preserve">: </w:t>
      </w:r>
      <w:r>
        <w:rPr>
          <w:b/>
          <w:lang w:val="es-NI"/>
        </w:rPr>
        <w:t xml:space="preserve">PARLAMENTARIO </w:t>
      </w:r>
      <w:r w:rsidR="0000736E">
        <w:rPr>
          <w:b/>
          <w:lang w:val="es-NI"/>
        </w:rPr>
        <w:t>CON INCLINACIONES DE APOYO</w:t>
      </w:r>
    </w:p>
    <w:p w14:paraId="076AA038" w14:textId="77777777" w:rsidR="00A81538" w:rsidRPr="00050DE5" w:rsidRDefault="00A81538" w:rsidP="00441980">
      <w:pPr>
        <w:jc w:val="both"/>
        <w:rPr>
          <w:b/>
          <w:lang w:val="es-NI"/>
        </w:rPr>
      </w:pPr>
    </w:p>
    <w:p w14:paraId="209126E3" w14:textId="77777777" w:rsidR="0056034C" w:rsidRDefault="0000736E" w:rsidP="00441980">
      <w:pPr>
        <w:jc w:val="both"/>
        <w:rPr>
          <w:lang w:val="es-NI"/>
        </w:rPr>
      </w:pPr>
      <w:r>
        <w:rPr>
          <w:lang w:val="es-NI"/>
        </w:rPr>
        <w:t xml:space="preserve">Usted no está informado a fondo sobre el asunto, pero está dispuesto a apoyar la nueva ley. Su voto dependerá de la calidad de la incidencia que usted reciba. Si usted es el blanco de una incidencia bien planificada y ejecutada, podrá </w:t>
      </w:r>
      <w:r w:rsidR="0056034C">
        <w:rPr>
          <w:lang w:val="es-NI"/>
        </w:rPr>
        <w:t>verse a sí mismo</w:t>
      </w:r>
      <w:r w:rsidR="00632D27">
        <w:rPr>
          <w:lang w:val="es-NI"/>
        </w:rPr>
        <w:t xml:space="preserve"> muy persuadido y convertirse en</w:t>
      </w:r>
      <w:r w:rsidR="0056034C">
        <w:rPr>
          <w:lang w:val="es-NI"/>
        </w:rPr>
        <w:t xml:space="preserve"> un campeón. Sin embargo, si usted es el blanco de una incidencia débil, se puede convertir en una persona desinteresada y se salga del salón o, incluso, hasta se puede ver convencido a irse a la otra acera. </w:t>
      </w:r>
    </w:p>
    <w:p w14:paraId="7B8DA22F" w14:textId="77777777" w:rsidR="0000736E" w:rsidRDefault="00632D27" w:rsidP="00441980">
      <w:pPr>
        <w:jc w:val="both"/>
        <w:rPr>
          <w:lang w:val="es-NI"/>
        </w:rPr>
      </w:pPr>
      <w:r>
        <w:rPr>
          <w:lang w:val="es-NI"/>
        </w:rPr>
        <w:t xml:space="preserve"> </w:t>
      </w:r>
    </w:p>
    <w:p w14:paraId="0393EF79" w14:textId="77777777" w:rsidR="00A81538" w:rsidRPr="0000736E" w:rsidRDefault="0056034C" w:rsidP="00441980">
      <w:pPr>
        <w:jc w:val="both"/>
        <w:rPr>
          <w:lang w:val="es-NI"/>
        </w:rPr>
      </w:pPr>
      <w:r>
        <w:rPr>
          <w:lang w:val="es-NI"/>
        </w:rPr>
        <w:t>Para prepararse para la audiencia, considere cuál es la información que le ayudaría a tomar una decisión fundamentada. Usted también querrá preparar preguntas para hacérselas a los grupos que testificarán a favor o en contra de la ley.</w:t>
      </w:r>
    </w:p>
    <w:p w14:paraId="5D5694F3" w14:textId="77777777" w:rsidR="00780B0F" w:rsidRPr="0000736E" w:rsidRDefault="00780B0F" w:rsidP="00441980">
      <w:pPr>
        <w:jc w:val="both"/>
        <w:rPr>
          <w:lang w:val="es-NI"/>
        </w:rPr>
      </w:pPr>
    </w:p>
    <w:p w14:paraId="5D9D1D9F" w14:textId="77777777" w:rsidR="00A2259B" w:rsidRPr="0000736E" w:rsidRDefault="006534DD" w:rsidP="00441980">
      <w:pPr>
        <w:jc w:val="both"/>
        <w:rPr>
          <w:b/>
          <w:lang w:val="es-NI"/>
        </w:rPr>
      </w:pPr>
      <w:r w:rsidRPr="0000736E">
        <w:rPr>
          <w:b/>
          <w:lang w:val="es-NI"/>
        </w:rPr>
        <w:t>P</w:t>
      </w:r>
      <w:r w:rsidR="0056034C">
        <w:rPr>
          <w:b/>
          <w:lang w:val="es-NI"/>
        </w:rPr>
        <w:t>or favor utilice un porta nombre para etiquetarse a usted mismo como “con inclinaciones de apoyo</w:t>
      </w:r>
      <w:r w:rsidRPr="0000736E">
        <w:rPr>
          <w:b/>
          <w:lang w:val="es-NI"/>
        </w:rPr>
        <w:t>.”</w:t>
      </w:r>
    </w:p>
    <w:p w14:paraId="6F863374" w14:textId="77777777" w:rsidR="00A2259B" w:rsidRPr="0000736E" w:rsidRDefault="00A2259B" w:rsidP="00441980">
      <w:pPr>
        <w:jc w:val="both"/>
        <w:rPr>
          <w:b/>
          <w:lang w:val="es-NI"/>
        </w:rPr>
      </w:pPr>
    </w:p>
    <w:p w14:paraId="0A70C90D" w14:textId="77777777" w:rsidR="0013370D" w:rsidRPr="00C221F2" w:rsidRDefault="0013370D" w:rsidP="00441980">
      <w:pPr>
        <w:jc w:val="both"/>
        <w:rPr>
          <w:b/>
          <w:lang w:val="es-NI"/>
        </w:rPr>
      </w:pPr>
      <w:r w:rsidRPr="00C221F2">
        <w:rPr>
          <w:b/>
          <w:lang w:val="es-NI"/>
        </w:rPr>
        <w:t>D</w:t>
      </w:r>
      <w:r w:rsidR="0056034C" w:rsidRPr="00C221F2">
        <w:rPr>
          <w:b/>
          <w:lang w:val="es-NI"/>
        </w:rPr>
        <w:t xml:space="preserve">urante la </w:t>
      </w:r>
      <w:r w:rsidR="00C221F2" w:rsidRPr="00C221F2">
        <w:rPr>
          <w:b/>
          <w:lang w:val="es-NI"/>
        </w:rPr>
        <w:t>parte del debate, usted podrá hacer una declaración individual o hacer una pregunta a cualquier promotor a su elecci</w:t>
      </w:r>
      <w:r w:rsidR="00C221F2">
        <w:rPr>
          <w:b/>
          <w:lang w:val="es-NI"/>
        </w:rPr>
        <w:t>ón</w:t>
      </w:r>
      <w:r w:rsidRPr="00C221F2">
        <w:rPr>
          <w:b/>
          <w:lang w:val="es-NI"/>
        </w:rPr>
        <w:t>.</w:t>
      </w:r>
    </w:p>
    <w:p w14:paraId="23DDBE62" w14:textId="77777777" w:rsidR="002530AF" w:rsidRPr="00C221F2" w:rsidRDefault="002530AF" w:rsidP="00441980">
      <w:pPr>
        <w:jc w:val="both"/>
        <w:rPr>
          <w:b/>
          <w:lang w:val="es-NI"/>
        </w:rPr>
      </w:pPr>
    </w:p>
    <w:p w14:paraId="0CDD7418" w14:textId="77777777" w:rsidR="00C47999" w:rsidRPr="00C221F2" w:rsidRDefault="00C47999" w:rsidP="00441980">
      <w:pPr>
        <w:jc w:val="both"/>
        <w:rPr>
          <w:b/>
          <w:lang w:val="es-NI"/>
        </w:rPr>
      </w:pPr>
    </w:p>
    <w:p w14:paraId="26BB82EE" w14:textId="77777777" w:rsidR="005D4AE2" w:rsidRPr="00C221F2" w:rsidRDefault="005D4AE2" w:rsidP="00441980">
      <w:pPr>
        <w:jc w:val="both"/>
        <w:rPr>
          <w:b/>
          <w:lang w:val="es-NI"/>
        </w:rPr>
      </w:pPr>
      <w:r w:rsidRPr="00C221F2">
        <w:rPr>
          <w:b/>
          <w:lang w:val="es-NI"/>
        </w:rPr>
        <w:br w:type="page"/>
      </w:r>
    </w:p>
    <w:p w14:paraId="029A9F82" w14:textId="77777777" w:rsidR="00A81538" w:rsidRPr="007D4AA3" w:rsidRDefault="00BB15F1" w:rsidP="00441980">
      <w:pPr>
        <w:jc w:val="both"/>
        <w:rPr>
          <w:b/>
          <w:lang w:val="es-NI"/>
        </w:rPr>
      </w:pPr>
      <w:r>
        <w:rPr>
          <w:b/>
          <w:lang w:val="es-NI"/>
        </w:rPr>
        <w:lastRenderedPageBreak/>
        <w:t>Usted es un</w:t>
      </w:r>
      <w:r w:rsidR="00A81538" w:rsidRPr="007D4AA3">
        <w:rPr>
          <w:b/>
          <w:lang w:val="es-NI"/>
        </w:rPr>
        <w:t xml:space="preserve">: </w:t>
      </w:r>
      <w:r>
        <w:rPr>
          <w:b/>
          <w:lang w:val="es-NI"/>
        </w:rPr>
        <w:t>PARLAMENTARIO CON INCLINACIONES OPUESTAS</w:t>
      </w:r>
    </w:p>
    <w:p w14:paraId="00E5F6CD" w14:textId="77777777" w:rsidR="00A81538" w:rsidRDefault="00A81538" w:rsidP="00441980">
      <w:pPr>
        <w:jc w:val="both"/>
        <w:rPr>
          <w:b/>
          <w:lang w:val="es-NI"/>
        </w:rPr>
      </w:pPr>
    </w:p>
    <w:p w14:paraId="1139CF46" w14:textId="77777777" w:rsidR="00BB15F1" w:rsidRDefault="00BB15F1" w:rsidP="00441980">
      <w:pPr>
        <w:jc w:val="both"/>
        <w:rPr>
          <w:lang w:val="es-NI"/>
        </w:rPr>
      </w:pPr>
      <w:r>
        <w:rPr>
          <w:lang w:val="es-NI"/>
        </w:rPr>
        <w:t xml:space="preserve">Su inclinación será opuesta a la nueva ley. Sus razones pueden ser económicas (la línea presupuestaria propuesta podría ser gastada de una mejor manera en </w:t>
      </w:r>
      <w:r w:rsidR="00E23017">
        <w:rPr>
          <w:lang w:val="es-NI"/>
        </w:rPr>
        <w:t>otro lugar) o culturales. Su voto dependerá de la calidad de la incidencia que usted reciba. Si usted es el blanco de una incidencia bien planificada y ejecutada, podrá llegar a atrincherarse más en su oposición. Sin embargo, si usted es el blanco de una incidencia débil, se puede convertir en una persona desinteresada y se salga del salón o, incluso, hasta se puede ver convencido a irse a la otra acera.</w:t>
      </w:r>
    </w:p>
    <w:p w14:paraId="71D16EC3" w14:textId="77777777" w:rsidR="00E23017" w:rsidRPr="00BB15F1" w:rsidRDefault="00E23017" w:rsidP="00441980">
      <w:pPr>
        <w:jc w:val="both"/>
        <w:rPr>
          <w:lang w:val="es-NI"/>
        </w:rPr>
      </w:pPr>
    </w:p>
    <w:p w14:paraId="0A9320B7" w14:textId="77777777" w:rsidR="007D4AA3" w:rsidRPr="007D4AA3" w:rsidRDefault="007D4AA3" w:rsidP="00441980">
      <w:pPr>
        <w:jc w:val="both"/>
        <w:rPr>
          <w:lang w:val="es-NI"/>
        </w:rPr>
      </w:pPr>
      <w:r>
        <w:rPr>
          <w:lang w:val="es-NI"/>
        </w:rPr>
        <w:t>Para prepararse para la audiencia, considere cuál es la información que le ayudaría a tomar una decisión fundamentada. Usted también querrá preparar preguntas para hacérselas a los grupos que testificarán a favor o en contra de la ley.</w:t>
      </w:r>
    </w:p>
    <w:p w14:paraId="495ACB7F" w14:textId="77777777" w:rsidR="00780B0F" w:rsidRPr="007D4AA3" w:rsidRDefault="00780B0F" w:rsidP="00441980">
      <w:pPr>
        <w:jc w:val="both"/>
        <w:rPr>
          <w:lang w:val="es-NI"/>
        </w:rPr>
      </w:pPr>
    </w:p>
    <w:p w14:paraId="3B3D97C3" w14:textId="77777777" w:rsidR="007D4AA3" w:rsidRPr="0000736E" w:rsidRDefault="007D4AA3" w:rsidP="007D4AA3">
      <w:pPr>
        <w:jc w:val="both"/>
        <w:rPr>
          <w:b/>
          <w:lang w:val="es-NI"/>
        </w:rPr>
      </w:pPr>
      <w:r w:rsidRPr="0000736E">
        <w:rPr>
          <w:b/>
          <w:lang w:val="es-NI"/>
        </w:rPr>
        <w:t>P</w:t>
      </w:r>
      <w:r>
        <w:rPr>
          <w:b/>
          <w:lang w:val="es-NI"/>
        </w:rPr>
        <w:t>or favor utilice un porta nombre para etiquetarse a usted mismo como “con inclinaciones opuestas</w:t>
      </w:r>
      <w:r w:rsidRPr="0000736E">
        <w:rPr>
          <w:b/>
          <w:lang w:val="es-NI"/>
        </w:rPr>
        <w:t>.”</w:t>
      </w:r>
    </w:p>
    <w:p w14:paraId="44F3D866" w14:textId="77777777" w:rsidR="007D4AA3" w:rsidRPr="0000736E" w:rsidRDefault="007D4AA3" w:rsidP="007D4AA3">
      <w:pPr>
        <w:jc w:val="both"/>
        <w:rPr>
          <w:b/>
          <w:lang w:val="es-NI"/>
        </w:rPr>
      </w:pPr>
    </w:p>
    <w:p w14:paraId="59C1A29C" w14:textId="77777777" w:rsidR="007D4AA3" w:rsidRPr="00D56DC1" w:rsidRDefault="007D4AA3" w:rsidP="007D4AA3">
      <w:pPr>
        <w:jc w:val="both"/>
        <w:rPr>
          <w:b/>
        </w:rPr>
      </w:pPr>
      <w:r w:rsidRPr="00C221F2">
        <w:rPr>
          <w:b/>
          <w:lang w:val="es-NI"/>
        </w:rPr>
        <w:t>Durante la parte del debate, usted podrá hacer una declaración individual o hacer una pregunta a cualquier promotor a su elecci</w:t>
      </w:r>
      <w:r>
        <w:rPr>
          <w:b/>
          <w:lang w:val="es-NI"/>
        </w:rPr>
        <w:t>ón</w:t>
      </w:r>
      <w:r w:rsidRPr="00C221F2">
        <w:rPr>
          <w:b/>
          <w:lang w:val="es-NI"/>
        </w:rPr>
        <w:t>.</w:t>
      </w:r>
    </w:p>
    <w:p w14:paraId="7488278A" w14:textId="77777777" w:rsidR="0013370D" w:rsidRPr="00D56DC1" w:rsidRDefault="0013370D" w:rsidP="00441980">
      <w:pPr>
        <w:jc w:val="both"/>
        <w:rPr>
          <w:b/>
        </w:rPr>
      </w:pPr>
    </w:p>
    <w:p w14:paraId="2661D66A" w14:textId="77777777" w:rsidR="00287618" w:rsidRPr="00D56DC1" w:rsidRDefault="00287618" w:rsidP="00441980">
      <w:pPr>
        <w:jc w:val="both"/>
      </w:pPr>
    </w:p>
    <w:p w14:paraId="126B6EF6" w14:textId="77777777" w:rsidR="00287618" w:rsidRPr="00D56DC1" w:rsidRDefault="00287618" w:rsidP="00441980">
      <w:pPr>
        <w:jc w:val="both"/>
      </w:pPr>
    </w:p>
    <w:p w14:paraId="3E8C8DA9" w14:textId="77777777" w:rsidR="005D4AE2" w:rsidRPr="00D56DC1" w:rsidRDefault="005D4AE2" w:rsidP="00441980">
      <w:pPr>
        <w:jc w:val="both"/>
        <w:rPr>
          <w:b/>
        </w:rPr>
      </w:pPr>
      <w:r w:rsidRPr="00D56DC1">
        <w:rPr>
          <w:b/>
        </w:rPr>
        <w:br w:type="page"/>
      </w:r>
    </w:p>
    <w:p w14:paraId="31237260" w14:textId="77777777" w:rsidR="00287618" w:rsidRPr="00496A60" w:rsidRDefault="00B41706" w:rsidP="00441980">
      <w:pPr>
        <w:jc w:val="both"/>
        <w:rPr>
          <w:b/>
          <w:lang w:val="es-NI"/>
        </w:rPr>
      </w:pPr>
      <w:r>
        <w:rPr>
          <w:b/>
          <w:lang w:val="es-NI"/>
        </w:rPr>
        <w:lastRenderedPageBreak/>
        <w:t>Usted e</w:t>
      </w:r>
      <w:r w:rsidR="009B624A">
        <w:rPr>
          <w:b/>
          <w:lang w:val="es-NI"/>
        </w:rPr>
        <w:t>s</w:t>
      </w:r>
      <w:r w:rsidR="00287618" w:rsidRPr="00496A60">
        <w:rPr>
          <w:b/>
          <w:lang w:val="es-NI"/>
        </w:rPr>
        <w:t xml:space="preserve">: </w:t>
      </w:r>
      <w:r w:rsidR="009B624A">
        <w:rPr>
          <w:b/>
          <w:lang w:val="es-NI"/>
        </w:rPr>
        <w:t>EL PRESIDENTE DEL COMITÉ DE SALUD</w:t>
      </w:r>
    </w:p>
    <w:p w14:paraId="37E78885" w14:textId="77777777" w:rsidR="00287618" w:rsidRPr="00496A60" w:rsidRDefault="00287618" w:rsidP="00441980">
      <w:pPr>
        <w:jc w:val="both"/>
        <w:rPr>
          <w:b/>
          <w:lang w:val="es-NI"/>
        </w:rPr>
      </w:pPr>
    </w:p>
    <w:p w14:paraId="486D2045" w14:textId="77777777" w:rsidR="00287618" w:rsidRPr="00496A60" w:rsidRDefault="00E41F3B" w:rsidP="00441980">
      <w:pPr>
        <w:jc w:val="both"/>
        <w:rPr>
          <w:lang w:val="es-NI"/>
        </w:rPr>
      </w:pPr>
      <w:r>
        <w:rPr>
          <w:lang w:val="es-NI"/>
        </w:rPr>
        <w:t>S</w:t>
      </w:r>
      <w:r w:rsidR="009B624A" w:rsidRPr="009B624A">
        <w:rPr>
          <w:lang w:val="es-NI"/>
        </w:rPr>
        <w:t>u rol será convocar y moderar la audiencia del comité y mantener el orden</w:t>
      </w:r>
      <w:r w:rsidR="00287618" w:rsidRPr="009B624A">
        <w:rPr>
          <w:lang w:val="es-NI"/>
        </w:rPr>
        <w:t xml:space="preserve">. </w:t>
      </w:r>
      <w:r w:rsidR="009B624A">
        <w:rPr>
          <w:lang w:val="es-NI"/>
        </w:rPr>
        <w:t>Una vez que el facilitador abre la audiencia, tendrá que</w:t>
      </w:r>
      <w:r w:rsidR="00287618" w:rsidRPr="00496A60">
        <w:rPr>
          <w:lang w:val="es-NI"/>
        </w:rPr>
        <w:t>:</w:t>
      </w:r>
    </w:p>
    <w:p w14:paraId="1D7BDB9F" w14:textId="77777777" w:rsidR="00A2259B" w:rsidRPr="00496A60" w:rsidRDefault="00A2259B" w:rsidP="00441980">
      <w:pPr>
        <w:jc w:val="both"/>
        <w:rPr>
          <w:lang w:val="es-NI"/>
        </w:rPr>
      </w:pPr>
    </w:p>
    <w:p w14:paraId="33A53376" w14:textId="77777777" w:rsidR="00780B0F" w:rsidRPr="00E41F3B" w:rsidRDefault="009B624A" w:rsidP="00441980">
      <w:pPr>
        <w:pStyle w:val="ListParagraph"/>
        <w:numPr>
          <w:ilvl w:val="0"/>
          <w:numId w:val="7"/>
        </w:numPr>
        <w:jc w:val="both"/>
        <w:rPr>
          <w:lang w:val="es-NI"/>
        </w:rPr>
      </w:pPr>
      <w:r w:rsidRPr="00E41F3B">
        <w:rPr>
          <w:lang w:val="es-NI"/>
        </w:rPr>
        <w:t>Abrir la audiencia con un llamado al orden para todos y</w:t>
      </w:r>
      <w:r w:rsidR="00E41F3B" w:rsidRPr="00E41F3B">
        <w:rPr>
          <w:lang w:val="es-NI"/>
        </w:rPr>
        <w:t xml:space="preserve"> se declara el propósito de la audiencia</w:t>
      </w:r>
      <w:r w:rsidR="00B41706">
        <w:rPr>
          <w:lang w:val="es-NI"/>
        </w:rPr>
        <w:t>,</w:t>
      </w:r>
      <w:r w:rsidR="00E41F3B" w:rsidRPr="00E41F3B">
        <w:rPr>
          <w:lang w:val="es-NI"/>
        </w:rPr>
        <w:t xml:space="preserve"> a la vez que se presentan los miembros del comité</w:t>
      </w:r>
      <w:r w:rsidR="00780B0F" w:rsidRPr="00E41F3B">
        <w:rPr>
          <w:lang w:val="es-NI"/>
        </w:rPr>
        <w:t xml:space="preserve"> (o</w:t>
      </w:r>
      <w:r w:rsidR="00E41F3B" w:rsidRPr="00E41F3B">
        <w:rPr>
          <w:lang w:val="es-NI"/>
        </w:rPr>
        <w:t xml:space="preserve"> se le pide a los miembros que se presenten uno por uno</w:t>
      </w:r>
      <w:r w:rsidR="00780B0F" w:rsidRPr="00E41F3B">
        <w:rPr>
          <w:lang w:val="es-NI"/>
        </w:rPr>
        <w:t>)</w:t>
      </w:r>
    </w:p>
    <w:p w14:paraId="63B40165" w14:textId="77777777" w:rsidR="00B53050" w:rsidRPr="00E41F3B" w:rsidRDefault="00E41F3B" w:rsidP="00441980">
      <w:pPr>
        <w:pStyle w:val="ListParagraph"/>
        <w:numPr>
          <w:ilvl w:val="0"/>
          <w:numId w:val="7"/>
        </w:numPr>
        <w:jc w:val="both"/>
        <w:rPr>
          <w:lang w:val="es-NI"/>
        </w:rPr>
      </w:pPr>
      <w:r w:rsidRPr="00E41F3B">
        <w:rPr>
          <w:lang w:val="es-NI"/>
        </w:rPr>
        <w:t>Llamar para hacer una declaración con un máximo de cinco minutos por cada grupo de los promotores que est</w:t>
      </w:r>
      <w:r>
        <w:rPr>
          <w:lang w:val="es-NI"/>
        </w:rPr>
        <w:t>án a favor (el grupo Anaranjado) y de los que están en oposición</w:t>
      </w:r>
      <w:r w:rsidR="007868B3" w:rsidRPr="00E41F3B">
        <w:rPr>
          <w:lang w:val="es-NI"/>
        </w:rPr>
        <w:t xml:space="preserve"> (grup</w:t>
      </w:r>
      <w:r>
        <w:rPr>
          <w:lang w:val="es-NI"/>
        </w:rPr>
        <w:t>o Amarillo</w:t>
      </w:r>
      <w:r w:rsidR="007868B3" w:rsidRPr="00E41F3B">
        <w:rPr>
          <w:lang w:val="es-NI"/>
        </w:rPr>
        <w:t>)</w:t>
      </w:r>
      <w:r w:rsidR="00287618" w:rsidRPr="00E41F3B">
        <w:rPr>
          <w:lang w:val="es-NI"/>
        </w:rPr>
        <w:t xml:space="preserve"> </w:t>
      </w:r>
      <w:r>
        <w:rPr>
          <w:lang w:val="es-NI"/>
        </w:rPr>
        <w:t>a la ley</w:t>
      </w:r>
      <w:r w:rsidR="00287618" w:rsidRPr="00E41F3B">
        <w:rPr>
          <w:lang w:val="es-NI"/>
        </w:rPr>
        <w:t>.</w:t>
      </w:r>
      <w:r>
        <w:rPr>
          <w:lang w:val="es-NI"/>
        </w:rPr>
        <w:t xml:space="preserve"> </w:t>
      </w:r>
      <w:r w:rsidRPr="00E41F3B">
        <w:rPr>
          <w:lang w:val="es-NI"/>
        </w:rPr>
        <w:t xml:space="preserve">Hay un tercer grupo que ha llegado a la audiencia para </w:t>
      </w:r>
      <w:r w:rsidR="009020FA">
        <w:rPr>
          <w:lang w:val="es-NI"/>
        </w:rPr>
        <w:t>observa</w:t>
      </w:r>
      <w:r w:rsidRPr="00E41F3B">
        <w:rPr>
          <w:lang w:val="es-NI"/>
        </w:rPr>
        <w:t>r pero que no fue invitado a hablar</w:t>
      </w:r>
      <w:r w:rsidR="00780B0F" w:rsidRPr="00E41F3B">
        <w:rPr>
          <w:lang w:val="es-NI"/>
        </w:rPr>
        <w:t xml:space="preserve">. </w:t>
      </w:r>
    </w:p>
    <w:p w14:paraId="0BA65D21" w14:textId="77777777" w:rsidR="00287618" w:rsidRPr="00496A60" w:rsidRDefault="00E41F3B" w:rsidP="00441980">
      <w:pPr>
        <w:pStyle w:val="ListParagraph"/>
        <w:numPr>
          <w:ilvl w:val="0"/>
          <w:numId w:val="7"/>
        </w:numPr>
        <w:jc w:val="both"/>
        <w:rPr>
          <w:lang w:val="es-NI"/>
        </w:rPr>
      </w:pPr>
      <w:r>
        <w:rPr>
          <w:lang w:val="es-NI"/>
        </w:rPr>
        <w:t>Invocar a sus colegas parlamentarios a debatir la</w:t>
      </w:r>
      <w:r w:rsidR="009020FA">
        <w:rPr>
          <w:lang w:val="es-NI"/>
        </w:rPr>
        <w:t xml:space="preserve"> ley </w:t>
      </w:r>
      <w:r>
        <w:rPr>
          <w:lang w:val="es-NI"/>
        </w:rPr>
        <w:t>propuesta</w:t>
      </w:r>
      <w:r w:rsidR="00287618" w:rsidRPr="00496A60">
        <w:rPr>
          <w:lang w:val="es-NI"/>
        </w:rPr>
        <w:t>.</w:t>
      </w:r>
    </w:p>
    <w:p w14:paraId="084F81E0" w14:textId="77777777" w:rsidR="00287618" w:rsidRPr="00E41F3B" w:rsidRDefault="00E41F3B" w:rsidP="00441980">
      <w:pPr>
        <w:pStyle w:val="ListParagraph"/>
        <w:numPr>
          <w:ilvl w:val="0"/>
          <w:numId w:val="7"/>
        </w:numPr>
        <w:jc w:val="both"/>
        <w:rPr>
          <w:lang w:val="es-NI"/>
        </w:rPr>
      </w:pPr>
      <w:r w:rsidRPr="00E41F3B">
        <w:rPr>
          <w:lang w:val="es-NI"/>
        </w:rPr>
        <w:t>Como Presidente, es</w:t>
      </w:r>
      <w:r w:rsidR="009020FA">
        <w:rPr>
          <w:lang w:val="es-NI"/>
        </w:rPr>
        <w:t>tá en su derecho de</w:t>
      </w:r>
      <w:r w:rsidRPr="00E41F3B">
        <w:rPr>
          <w:lang w:val="es-NI"/>
        </w:rPr>
        <w:t xml:space="preserve"> hacer una declaraci</w:t>
      </w:r>
      <w:r>
        <w:rPr>
          <w:lang w:val="es-NI"/>
        </w:rPr>
        <w:t>ón por cuenta propia en cualquier momento</w:t>
      </w:r>
      <w:r w:rsidR="00287618" w:rsidRPr="00E41F3B">
        <w:rPr>
          <w:lang w:val="es-NI"/>
        </w:rPr>
        <w:t>.</w:t>
      </w:r>
    </w:p>
    <w:p w14:paraId="6D361B68" w14:textId="77777777" w:rsidR="00287618" w:rsidRPr="00496A60" w:rsidRDefault="00287618" w:rsidP="00441980">
      <w:pPr>
        <w:pStyle w:val="ListParagraph"/>
        <w:numPr>
          <w:ilvl w:val="0"/>
          <w:numId w:val="7"/>
        </w:numPr>
        <w:jc w:val="both"/>
        <w:rPr>
          <w:lang w:val="es-NI"/>
        </w:rPr>
      </w:pPr>
      <w:r w:rsidRPr="00496A60">
        <w:rPr>
          <w:b/>
          <w:lang w:val="es-NI"/>
        </w:rPr>
        <w:t>Ma</w:t>
      </w:r>
      <w:r w:rsidR="001B41DC">
        <w:rPr>
          <w:b/>
          <w:lang w:val="es-NI"/>
        </w:rPr>
        <w:t xml:space="preserve">ntener el orden </w:t>
      </w:r>
      <w:r w:rsidRPr="00496A60">
        <w:rPr>
          <w:lang w:val="es-NI"/>
        </w:rPr>
        <w:t>dur</w:t>
      </w:r>
      <w:r w:rsidR="001B41DC">
        <w:rPr>
          <w:lang w:val="es-NI"/>
        </w:rPr>
        <w:t>ante cualquier interrupción o exabrupto inesperados</w:t>
      </w:r>
      <w:r w:rsidRPr="00496A60">
        <w:rPr>
          <w:lang w:val="es-NI"/>
        </w:rPr>
        <w:t>.</w:t>
      </w:r>
    </w:p>
    <w:p w14:paraId="4FC644FD" w14:textId="77777777" w:rsidR="0013370D" w:rsidRPr="00496A60" w:rsidRDefault="009020FA" w:rsidP="00441980">
      <w:pPr>
        <w:pStyle w:val="ListParagraph"/>
        <w:numPr>
          <w:ilvl w:val="0"/>
          <w:numId w:val="7"/>
        </w:numPr>
        <w:jc w:val="both"/>
        <w:rPr>
          <w:lang w:val="es-NI"/>
        </w:rPr>
      </w:pPr>
      <w:r>
        <w:rPr>
          <w:b/>
          <w:lang w:val="es-NI"/>
        </w:rPr>
        <w:t>Apegarse al tiempo de form</w:t>
      </w:r>
      <w:r w:rsidR="001B41DC">
        <w:rPr>
          <w:b/>
          <w:lang w:val="es-NI"/>
        </w:rPr>
        <w:t>a estricta</w:t>
      </w:r>
      <w:r w:rsidR="0013370D" w:rsidRPr="00496A60">
        <w:rPr>
          <w:lang w:val="es-NI"/>
        </w:rPr>
        <w:t>.</w:t>
      </w:r>
    </w:p>
    <w:p w14:paraId="04518072" w14:textId="77777777" w:rsidR="006D49E7" w:rsidRPr="00496A60" w:rsidRDefault="001B41DC" w:rsidP="00441980">
      <w:pPr>
        <w:pStyle w:val="ListParagraph"/>
        <w:numPr>
          <w:ilvl w:val="0"/>
          <w:numId w:val="7"/>
        </w:numPr>
        <w:jc w:val="both"/>
        <w:rPr>
          <w:lang w:val="es-NI"/>
        </w:rPr>
      </w:pPr>
      <w:r w:rsidRPr="001B41DC">
        <w:rPr>
          <w:lang w:val="es-NI"/>
        </w:rPr>
        <w:t>En el momento indicado, llamar a votación sobre la ley. Usted también participa en la votación</w:t>
      </w:r>
      <w:r w:rsidR="00780B0F" w:rsidRPr="00496A60">
        <w:rPr>
          <w:lang w:val="es-NI"/>
        </w:rPr>
        <w:t xml:space="preserve">. </w:t>
      </w:r>
    </w:p>
    <w:p w14:paraId="45B9436C" w14:textId="77777777" w:rsidR="0013370D" w:rsidRPr="00496A60" w:rsidRDefault="0013370D" w:rsidP="0013370D">
      <w:pPr>
        <w:rPr>
          <w:lang w:val="es-NI"/>
        </w:rPr>
      </w:pPr>
    </w:p>
    <w:sectPr w:rsidR="0013370D" w:rsidRPr="00496A60" w:rsidSect="003612C9">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27C8A" w14:textId="77777777" w:rsidR="00FD6ADA" w:rsidRDefault="00FD6ADA">
      <w:r>
        <w:separator/>
      </w:r>
    </w:p>
  </w:endnote>
  <w:endnote w:type="continuationSeparator" w:id="0">
    <w:p w14:paraId="31740574" w14:textId="77777777" w:rsidR="00FD6ADA" w:rsidRDefault="00FD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4A4CB" w14:textId="77777777" w:rsidR="00C246EE" w:rsidRDefault="00C246EE" w:rsidP="003115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C2E858" w14:textId="77777777" w:rsidR="00C246EE" w:rsidRDefault="00C246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E9E1B" w14:textId="77777777" w:rsidR="00C246EE" w:rsidRDefault="00C246E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D73E1" w14:textId="77777777" w:rsidR="00FD6ADA" w:rsidRDefault="00FD6ADA">
      <w:r>
        <w:separator/>
      </w:r>
    </w:p>
  </w:footnote>
  <w:footnote w:type="continuationSeparator" w:id="0">
    <w:p w14:paraId="71DDB0DB" w14:textId="77777777" w:rsidR="00FD6ADA" w:rsidRDefault="00FD6AD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A6098"/>
    <w:multiLevelType w:val="hybridMultilevel"/>
    <w:tmpl w:val="96105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EF611D"/>
    <w:multiLevelType w:val="hybridMultilevel"/>
    <w:tmpl w:val="C382FB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BF7E8A"/>
    <w:multiLevelType w:val="hybridMultilevel"/>
    <w:tmpl w:val="B07C0560"/>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F335907"/>
    <w:multiLevelType w:val="hybridMultilevel"/>
    <w:tmpl w:val="9BA0BB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A975ED"/>
    <w:multiLevelType w:val="hybridMultilevel"/>
    <w:tmpl w:val="C0F86BFA"/>
    <w:lvl w:ilvl="0" w:tplc="BD5E2FE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3391B5C"/>
    <w:multiLevelType w:val="hybridMultilevel"/>
    <w:tmpl w:val="6FDE23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4B3077"/>
    <w:multiLevelType w:val="hybridMultilevel"/>
    <w:tmpl w:val="2C308EC0"/>
    <w:lvl w:ilvl="0" w:tplc="7FB6FDD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nsid w:val="57CE53D5"/>
    <w:multiLevelType w:val="hybridMultilevel"/>
    <w:tmpl w:val="BDF038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FA76B4"/>
    <w:multiLevelType w:val="hybridMultilevel"/>
    <w:tmpl w:val="58F28EC6"/>
    <w:lvl w:ilvl="0" w:tplc="BD5E2FE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3AE5B42"/>
    <w:multiLevelType w:val="hybridMultilevel"/>
    <w:tmpl w:val="63867EF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0">
    <w:nsid w:val="6AC26838"/>
    <w:multiLevelType w:val="hybridMultilevel"/>
    <w:tmpl w:val="9BA0BB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4"/>
  </w:num>
  <w:num w:numId="4">
    <w:abstractNumId w:val="6"/>
  </w:num>
  <w:num w:numId="5">
    <w:abstractNumId w:val="5"/>
  </w:num>
  <w:num w:numId="6">
    <w:abstractNumId w:val="1"/>
  </w:num>
  <w:num w:numId="7">
    <w:abstractNumId w:val="7"/>
  </w:num>
  <w:num w:numId="8">
    <w:abstractNumId w:val="3"/>
  </w:num>
  <w:num w:numId="9">
    <w:abstractNumId w:val="10"/>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050"/>
    <w:rsid w:val="0000736E"/>
    <w:rsid w:val="00026C74"/>
    <w:rsid w:val="00042308"/>
    <w:rsid w:val="00050D34"/>
    <w:rsid w:val="00050DE5"/>
    <w:rsid w:val="00056BB1"/>
    <w:rsid w:val="00060F9E"/>
    <w:rsid w:val="000C7A52"/>
    <w:rsid w:val="000E2810"/>
    <w:rsid w:val="000E65E6"/>
    <w:rsid w:val="000F127B"/>
    <w:rsid w:val="000F39DE"/>
    <w:rsid w:val="0011136F"/>
    <w:rsid w:val="0013370D"/>
    <w:rsid w:val="0014387B"/>
    <w:rsid w:val="001542D3"/>
    <w:rsid w:val="00155701"/>
    <w:rsid w:val="001B41DC"/>
    <w:rsid w:val="001D0EE3"/>
    <w:rsid w:val="001F2E16"/>
    <w:rsid w:val="002113C5"/>
    <w:rsid w:val="00217017"/>
    <w:rsid w:val="002530AF"/>
    <w:rsid w:val="002803C2"/>
    <w:rsid w:val="00287204"/>
    <w:rsid w:val="00287618"/>
    <w:rsid w:val="002A5271"/>
    <w:rsid w:val="00311503"/>
    <w:rsid w:val="003200C4"/>
    <w:rsid w:val="00330884"/>
    <w:rsid w:val="00344900"/>
    <w:rsid w:val="003612C9"/>
    <w:rsid w:val="003A1EC9"/>
    <w:rsid w:val="003D0F70"/>
    <w:rsid w:val="003F609C"/>
    <w:rsid w:val="00441980"/>
    <w:rsid w:val="004450DF"/>
    <w:rsid w:val="00464DAF"/>
    <w:rsid w:val="00496A60"/>
    <w:rsid w:val="004B4946"/>
    <w:rsid w:val="004B7636"/>
    <w:rsid w:val="004D351E"/>
    <w:rsid w:val="0051166A"/>
    <w:rsid w:val="0054337E"/>
    <w:rsid w:val="00546BD7"/>
    <w:rsid w:val="0056034C"/>
    <w:rsid w:val="00567FC0"/>
    <w:rsid w:val="00584B96"/>
    <w:rsid w:val="005D4AE2"/>
    <w:rsid w:val="0061036C"/>
    <w:rsid w:val="00627C8C"/>
    <w:rsid w:val="00632D27"/>
    <w:rsid w:val="006534DD"/>
    <w:rsid w:val="00655527"/>
    <w:rsid w:val="006D49E7"/>
    <w:rsid w:val="006F62FF"/>
    <w:rsid w:val="0070029B"/>
    <w:rsid w:val="007125C1"/>
    <w:rsid w:val="0073049F"/>
    <w:rsid w:val="0074757F"/>
    <w:rsid w:val="00780B0F"/>
    <w:rsid w:val="007868B3"/>
    <w:rsid w:val="007954EA"/>
    <w:rsid w:val="007B176E"/>
    <w:rsid w:val="007D4AA3"/>
    <w:rsid w:val="007E3E26"/>
    <w:rsid w:val="007E4A49"/>
    <w:rsid w:val="007F7FB4"/>
    <w:rsid w:val="00806889"/>
    <w:rsid w:val="00821542"/>
    <w:rsid w:val="0086010C"/>
    <w:rsid w:val="00872A00"/>
    <w:rsid w:val="00872C79"/>
    <w:rsid w:val="00881B1A"/>
    <w:rsid w:val="00886B6E"/>
    <w:rsid w:val="008A5090"/>
    <w:rsid w:val="008B4042"/>
    <w:rsid w:val="009020FA"/>
    <w:rsid w:val="00903797"/>
    <w:rsid w:val="009042D4"/>
    <w:rsid w:val="00907F65"/>
    <w:rsid w:val="00916690"/>
    <w:rsid w:val="00941273"/>
    <w:rsid w:val="00945F82"/>
    <w:rsid w:val="00950024"/>
    <w:rsid w:val="009B55E3"/>
    <w:rsid w:val="009B624A"/>
    <w:rsid w:val="009C5317"/>
    <w:rsid w:val="009F7910"/>
    <w:rsid w:val="00A01E7C"/>
    <w:rsid w:val="00A2259B"/>
    <w:rsid w:val="00A40931"/>
    <w:rsid w:val="00A451D8"/>
    <w:rsid w:val="00A53988"/>
    <w:rsid w:val="00A81538"/>
    <w:rsid w:val="00A854D1"/>
    <w:rsid w:val="00AB0CCD"/>
    <w:rsid w:val="00AB0E74"/>
    <w:rsid w:val="00B41706"/>
    <w:rsid w:val="00B53050"/>
    <w:rsid w:val="00BB15F1"/>
    <w:rsid w:val="00BD79AA"/>
    <w:rsid w:val="00BE0D55"/>
    <w:rsid w:val="00BF5D3D"/>
    <w:rsid w:val="00C01DBC"/>
    <w:rsid w:val="00C02486"/>
    <w:rsid w:val="00C02ABA"/>
    <w:rsid w:val="00C221F2"/>
    <w:rsid w:val="00C246EE"/>
    <w:rsid w:val="00C47999"/>
    <w:rsid w:val="00CF0412"/>
    <w:rsid w:val="00CF2AD6"/>
    <w:rsid w:val="00D56DC1"/>
    <w:rsid w:val="00D62513"/>
    <w:rsid w:val="00D858BA"/>
    <w:rsid w:val="00DA51B8"/>
    <w:rsid w:val="00DC4309"/>
    <w:rsid w:val="00DF1CA2"/>
    <w:rsid w:val="00E23017"/>
    <w:rsid w:val="00E32D55"/>
    <w:rsid w:val="00E344CD"/>
    <w:rsid w:val="00E41F3B"/>
    <w:rsid w:val="00E478B6"/>
    <w:rsid w:val="00E95E2E"/>
    <w:rsid w:val="00EE4D78"/>
    <w:rsid w:val="00EF7A08"/>
    <w:rsid w:val="00F06023"/>
    <w:rsid w:val="00F12EF1"/>
    <w:rsid w:val="00F62099"/>
    <w:rsid w:val="00F65EFE"/>
    <w:rsid w:val="00FA5E2B"/>
    <w:rsid w:val="00FA7779"/>
    <w:rsid w:val="00FD6ADA"/>
    <w:rsid w:val="00FE3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A0652"/>
  <w15:docId w15:val="{ED8A8F33-E2F1-43D8-9BF3-A42B086B7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024"/>
    <w:rPr>
      <w:sz w:val="22"/>
      <w:szCs w:val="24"/>
    </w:rPr>
  </w:style>
  <w:style w:type="paragraph" w:styleId="Heading1">
    <w:name w:val="heading 1"/>
    <w:next w:val="Normal"/>
    <w:qFormat/>
    <w:rsid w:val="00344900"/>
    <w:pPr>
      <w:keepNext/>
      <w:spacing w:before="320" w:after="220"/>
      <w:outlineLvl w:val="0"/>
    </w:pPr>
    <w:rPr>
      <w:rFonts w:ascii="Century Gothic" w:hAnsi="Century Gothic" w:cs="Arial"/>
      <w:b/>
      <w:bCs/>
      <w:caps/>
      <w:kern w:val="32"/>
      <w:sz w:val="32"/>
      <w:szCs w:val="32"/>
    </w:rPr>
  </w:style>
  <w:style w:type="paragraph" w:styleId="Heading2">
    <w:name w:val="heading 2"/>
    <w:next w:val="Normal"/>
    <w:qFormat/>
    <w:rsid w:val="00344900"/>
    <w:pPr>
      <w:keepNext/>
      <w:spacing w:after="120"/>
      <w:outlineLvl w:val="1"/>
    </w:pPr>
    <w:rPr>
      <w:rFonts w:ascii="Century Gothic" w:hAnsi="Century Gothic" w:cs="Arial"/>
      <w:b/>
      <w:bCs/>
      <w:iCs/>
      <w:sz w:val="28"/>
      <w:szCs w:val="28"/>
    </w:rPr>
  </w:style>
  <w:style w:type="paragraph" w:styleId="Heading3">
    <w:name w:val="heading 3"/>
    <w:next w:val="Normal"/>
    <w:qFormat/>
    <w:rsid w:val="004B7636"/>
    <w:pPr>
      <w:keepNext/>
      <w:spacing w:after="60"/>
      <w:outlineLvl w:val="2"/>
    </w:pPr>
    <w:rPr>
      <w:rFonts w:ascii="Century Gothic" w:hAnsi="Century Gothic" w:cs="Arial"/>
      <w:b/>
      <w:bCs/>
      <w:i/>
      <w:sz w:val="22"/>
      <w:szCs w:val="26"/>
    </w:rPr>
  </w:style>
  <w:style w:type="paragraph" w:styleId="Heading4">
    <w:name w:val="heading 4"/>
    <w:next w:val="Normal"/>
    <w:qFormat/>
    <w:rsid w:val="00344900"/>
    <w:pPr>
      <w:keepNext/>
      <w:outlineLvl w:val="3"/>
    </w:pPr>
    <w:rPr>
      <w:rFonts w:ascii="Century Gothic" w:hAnsi="Century Gothic"/>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950024"/>
    <w:rPr>
      <w:sz w:val="20"/>
      <w:szCs w:val="20"/>
    </w:rPr>
  </w:style>
  <w:style w:type="character" w:styleId="FootnoteReference">
    <w:name w:val="footnote reference"/>
    <w:basedOn w:val="DefaultParagraphFont"/>
    <w:semiHidden/>
    <w:rsid w:val="00950024"/>
    <w:rPr>
      <w:vertAlign w:val="superscript"/>
    </w:rPr>
  </w:style>
  <w:style w:type="paragraph" w:styleId="Footer">
    <w:name w:val="footer"/>
    <w:basedOn w:val="Normal"/>
    <w:rsid w:val="000C7A52"/>
    <w:pPr>
      <w:tabs>
        <w:tab w:val="center" w:pos="4320"/>
        <w:tab w:val="right" w:pos="8640"/>
      </w:tabs>
    </w:pPr>
    <w:rPr>
      <w:sz w:val="18"/>
    </w:rPr>
  </w:style>
  <w:style w:type="character" w:styleId="PageNumber">
    <w:name w:val="page number"/>
    <w:basedOn w:val="DefaultParagraphFont"/>
    <w:rsid w:val="000C7A52"/>
    <w:rPr>
      <w:sz w:val="22"/>
    </w:rPr>
  </w:style>
  <w:style w:type="character" w:styleId="Emphasis">
    <w:name w:val="Emphasis"/>
    <w:basedOn w:val="DefaultParagraphFont"/>
    <w:qFormat/>
    <w:rsid w:val="00344900"/>
    <w:rPr>
      <w:i/>
      <w:iCs/>
    </w:rPr>
  </w:style>
  <w:style w:type="paragraph" w:styleId="Header">
    <w:name w:val="header"/>
    <w:basedOn w:val="Normal"/>
    <w:link w:val="HeaderChar"/>
    <w:rsid w:val="00BD79AA"/>
    <w:pPr>
      <w:tabs>
        <w:tab w:val="center" w:pos="4680"/>
        <w:tab w:val="right" w:pos="9360"/>
      </w:tabs>
    </w:pPr>
  </w:style>
  <w:style w:type="character" w:customStyle="1" w:styleId="HeaderChar">
    <w:name w:val="Header Char"/>
    <w:basedOn w:val="DefaultParagraphFont"/>
    <w:link w:val="Header"/>
    <w:rsid w:val="00BD79AA"/>
    <w:rPr>
      <w:sz w:val="22"/>
      <w:szCs w:val="24"/>
    </w:rPr>
  </w:style>
  <w:style w:type="paragraph" w:styleId="ListParagraph">
    <w:name w:val="List Paragraph"/>
    <w:basedOn w:val="Normal"/>
    <w:uiPriority w:val="34"/>
    <w:qFormat/>
    <w:rsid w:val="00F06023"/>
    <w:pPr>
      <w:ind w:left="720"/>
      <w:contextualSpacing/>
    </w:pPr>
  </w:style>
  <w:style w:type="paragraph" w:styleId="BalloonText">
    <w:name w:val="Balloon Text"/>
    <w:basedOn w:val="Normal"/>
    <w:link w:val="BalloonTextChar"/>
    <w:rsid w:val="003D0F70"/>
    <w:rPr>
      <w:rFonts w:ascii="Tahoma" w:hAnsi="Tahoma" w:cs="Tahoma"/>
      <w:sz w:val="16"/>
      <w:szCs w:val="16"/>
    </w:rPr>
  </w:style>
  <w:style w:type="character" w:customStyle="1" w:styleId="BalloonTextChar">
    <w:name w:val="Balloon Text Char"/>
    <w:basedOn w:val="DefaultParagraphFont"/>
    <w:link w:val="BalloonText"/>
    <w:rsid w:val="003D0F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236F5-3F45-8D4B-A24C-7884CF624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1722</Words>
  <Characters>9816</Characters>
  <Application>Microsoft Macintosh Word</Application>
  <DocSecurity>0</DocSecurity>
  <Lines>81</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Futures Group</Company>
  <LinksUpToDate>false</LinksUpToDate>
  <CharactersWithSpaces>11515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Ubuntu Olson</dc:creator>
  <cp:lastModifiedBy>Gabriela Sanchez-Soto</cp:lastModifiedBy>
  <cp:revision>3</cp:revision>
  <cp:lastPrinted>2015-05-11T20:21:00Z</cp:lastPrinted>
  <dcterms:created xsi:type="dcterms:W3CDTF">2018-09-20T07:27:00Z</dcterms:created>
  <dcterms:modified xsi:type="dcterms:W3CDTF">2019-02-04T11:26:00Z</dcterms:modified>
</cp:coreProperties>
</file>