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F30" w:rsidRDefault="00814F1F" w:rsidP="00341EDD">
      <w:pPr>
        <w:spacing w:after="240" w:line="264" w:lineRule="auto"/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118745</wp:posOffset>
                </wp:positionV>
                <wp:extent cx="5962650" cy="2362200"/>
                <wp:effectExtent l="0" t="0" r="19050" b="1905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0" cy="2362200"/>
                          <a:chOff x="-1" y="-1"/>
                          <a:chExt cx="5963925" cy="1628084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9527" y="472498"/>
                            <a:ext cx="5954397" cy="377948"/>
                            <a:chOff x="7672" y="-22802"/>
                            <a:chExt cx="4794958" cy="377948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2" y="-22802"/>
                              <a:ext cx="2229499" cy="377948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1EDD" w:rsidRPr="002714E2" w:rsidRDefault="00814F1F" w:rsidP="00341EDD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8"/>
                                    <w:szCs w:val="28"/>
                                    <w:bdr w:val="nil"/>
                                    <w:lang w:val="es-ES"/>
                                  </w:rPr>
                                  <w:t xml:space="preserve">Módulo </w:t>
                                </w:r>
                              </w:p>
                              <w:p w:rsidR="00341EDD" w:rsidRPr="002714E2" w:rsidRDefault="00814F1F" w:rsidP="00341EDD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dr w:val="nil"/>
                                    <w:lang w:val="es-ES"/>
                                  </w:rPr>
                                  <w:t>Trabajo con los Medios (WM)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5650" y="-22802"/>
                              <a:ext cx="2276980" cy="377948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1EDD" w:rsidRPr="00AA137C" w:rsidRDefault="00814F1F" w:rsidP="00341EDD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8"/>
                                    <w:szCs w:val="28"/>
                                    <w:bdr w:val="nil"/>
                                    <w:lang w:val="es-ES"/>
                                  </w:rPr>
                                  <w:t>Formato</w:t>
                                </w:r>
                              </w:p>
                              <w:p w:rsidR="00341EDD" w:rsidRPr="00AA137C" w:rsidRDefault="00814F1F" w:rsidP="00341ED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dr w:val="nil"/>
                                    <w:lang w:val="es-ES"/>
                                  </w:rPr>
                                  <w:t>Panel de discusión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23" y="932147"/>
                            <a:ext cx="5943600" cy="695936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1EDD" w:rsidRPr="002714E2" w:rsidRDefault="00814F1F" w:rsidP="00341EDD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bCs/>
                                  <w:sz w:val="28"/>
                                  <w:szCs w:val="28"/>
                                  <w:bdr w:val="nil"/>
                                  <w:lang w:val="es-ES"/>
                                </w:rPr>
                                <w:t>Objetivo</w:t>
                              </w:r>
                            </w:p>
                            <w:p w:rsidR="00341EDD" w:rsidRPr="002714E2" w:rsidRDefault="00814F1F" w:rsidP="00341EDD">
                              <w:pPr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dr w:val="nil"/>
                                  <w:lang w:val="es-ES"/>
                                </w:rPr>
                                <w:t>Esta presentación contribuye al módulo de objetivos de aprendizaje al aclarar las funciones y responsabilidades de los periodistas, que describe la estructura de los medios de comunicación y establece un diálogo entre investigadores, agentes de comunicación, y periodistas para hablar de su experiencia trabajando juntos.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-1"/>
                            <a:ext cx="5963924" cy="387326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1EDD" w:rsidRPr="002714E2" w:rsidRDefault="00814F1F" w:rsidP="00341EDD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bCs/>
                                  <w:smallCaps/>
                                  <w:sz w:val="32"/>
                                  <w:szCs w:val="32"/>
                                  <w:bdr w:val="nil"/>
                                  <w:lang w:val="es-ES"/>
                                </w:rPr>
                                <w:t>PRESENTACIÓN DEL PANEL Y DISCUSIÓN CON LOS PERIODISTAS (WMS1D)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-1.5pt;margin-top:9.35pt;width:469.5pt;height:186pt;z-index:251659264;mso-width-relative:margin;mso-height-relative:margin" coordorigin="" coordsize="59639,1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">
                <v:group id="Group 7" o:spid="_x0000_s1027" style="position:absolute;left:95;top:4724;width:59544;height:3780" coordorigin="76,-228" coordsize="47949,3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76;top:-228;width:22295;height:3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:rsidR="00341EDD" w:rsidRPr="002714E2" w:rsidRDefault="00814F1F" w:rsidP="00341EDD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8"/>
                              <w:szCs w:val="28"/>
                              <w:bdr w:val="nil"/>
                              <w:lang w:val="es-ES"/>
                            </w:rPr>
                            <w:t xml:space="preserve">Módulo </w:t>
                          </w:r>
                        </w:p>
                        <w:p w:rsidR="00341EDD" w:rsidRPr="002714E2" w:rsidRDefault="00814F1F" w:rsidP="00341EDD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dr w:val="nil"/>
                              <w:lang w:val="es-ES"/>
                            </w:rPr>
                            <w:t>Trabajo con los Medios (WM)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256;top:-228;width:22770;height:3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341EDD" w:rsidRPr="00AA137C" w:rsidRDefault="00814F1F" w:rsidP="00341EDD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8"/>
                              <w:szCs w:val="28"/>
                              <w:bdr w:val="nil"/>
                              <w:lang w:val="es-ES"/>
                            </w:rPr>
                            <w:t>Formato</w:t>
                          </w:r>
                        </w:p>
                        <w:p w:rsidR="00341EDD" w:rsidRPr="00AA137C" w:rsidRDefault="00814F1F" w:rsidP="00341EDD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dr w:val="nil"/>
                              <w:lang w:val="es-ES"/>
                            </w:rPr>
                            <w:t>Panel de discusión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left:203;top:9321;width:59436;height:6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341EDD" w:rsidRPr="002714E2" w:rsidRDefault="00814F1F" w:rsidP="00341EDD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8"/>
                            <w:szCs w:val="28"/>
                            <w:bdr w:val="nil"/>
                            <w:lang w:val="es-ES"/>
                          </w:rPr>
                          <w:t>Objetivo</w:t>
                        </w:r>
                      </w:p>
                      <w:p w:rsidR="00341EDD" w:rsidRPr="002714E2" w:rsidRDefault="00814F1F" w:rsidP="00341EDD">
                        <w:pPr>
                          <w:rPr>
                            <w:rFonts w:ascii="Arial" w:hAnsi="Arial" w:cs="Arial"/>
                            <w:lang w:val="es-NI"/>
                          </w:rPr>
                        </w:pPr>
                        <w:r>
                          <w:rPr>
                            <w:rFonts w:ascii="Arial" w:eastAsia="Arial" w:hAnsi="Arial" w:cs="Arial"/>
                            <w:bdr w:val="nil"/>
                            <w:lang w:val="es-ES"/>
                          </w:rPr>
                          <w:t>Esta presentación contribuye al módulo de objetivos de aprendizaje al aclarar las funciones y responsabilidades de los periodistas, que describe la estructura de los medios de comunicación y establece un diálogo entre investigadores, agentes de comunicación, y periodistas para hablar de su experiencia trabajando juntos.</w:t>
                        </w:r>
                      </w:p>
                    </w:txbxContent>
                  </v:textbox>
                </v:shape>
                <v:shape id="Text Box 2" o:spid="_x0000_s1031" type="#_x0000_t202" style="position:absolute;width:59639;height:38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:rsidR="00341EDD" w:rsidRPr="002714E2" w:rsidRDefault="00814F1F" w:rsidP="00341EDD">
                        <w:pPr>
                          <w:rPr>
                            <w:rFonts w:ascii="Arial" w:hAnsi="Arial" w:cs="Arial"/>
                            <w:sz w:val="32"/>
                            <w:szCs w:val="32"/>
                            <w:lang w:val="es-NI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mallCaps/>
                            <w:sz w:val="32"/>
                            <w:szCs w:val="32"/>
                            <w:bdr w:val="nil"/>
                            <w:lang w:val="es-ES"/>
                          </w:rPr>
                          <w:t>PRESENTACIÓN DEL PANEL Y DISCUSIÓN CON LOS PERIODISTAS (WMS1D)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341EDD" w:rsidRPr="00341EDD" w:rsidRDefault="00814F1F" w:rsidP="00341EDD">
      <w:pPr>
        <w:spacing w:after="240" w:line="264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Tiempo requerido</w:t>
      </w:r>
    </w:p>
    <w:p w:rsidR="004D4668" w:rsidRPr="00341EDD" w:rsidRDefault="00814F1F" w:rsidP="00341EDD">
      <w:pPr>
        <w:pStyle w:val="Prrafodelista"/>
        <w:numPr>
          <w:ilvl w:val="0"/>
          <w:numId w:val="16"/>
        </w:numPr>
        <w:spacing w:after="240" w:line="264" w:lineRule="auto"/>
        <w:rPr>
          <w:rFonts w:ascii="Arial" w:hAnsi="Arial" w:cs="Arial"/>
          <w:b/>
        </w:rPr>
      </w:pPr>
      <w:r>
        <w:rPr>
          <w:rFonts w:ascii="Arial" w:eastAsia="Arial" w:hAnsi="Arial" w:cs="Arial"/>
          <w:bdr w:val="nil"/>
          <w:lang w:val="es-ES"/>
        </w:rPr>
        <w:t>2 horas.</w:t>
      </w:r>
    </w:p>
    <w:p w:rsidR="00341EDD" w:rsidRPr="00341EDD" w:rsidRDefault="00814F1F" w:rsidP="00341EDD">
      <w:pPr>
        <w:spacing w:after="240" w:line="264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Descripción de la actividad</w:t>
      </w:r>
    </w:p>
    <w:p w:rsidR="00244C3E" w:rsidRPr="002714E2" w:rsidRDefault="00814F1F" w:rsidP="00782F30">
      <w:p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Se invitará a los periodistas (de cualquier tipo de medios) a realizar una presentación sobre la estructura de su organización, el papel y las responsabilidades del personal clave, explicar sobre la asignación de historias y los plazos y discutir cómo se toman las decisiones sobre qué tipo de historias hace las noticias. Los periodistas también pueden discutir sus experiencias positivas y negativas trabajando con investigadores u oficiales de comunicación de las ONGs.  </w:t>
      </w:r>
    </w:p>
    <w:p w:rsidR="00244C3E" w:rsidRPr="002714E2" w:rsidRDefault="00814F1F" w:rsidP="00782F30">
      <w:p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El (los) periodista(s) puede(n) hacer una presentación de PowerPoint o tener una discusión informal. Las discusiones informales tienden a ser más interactivas. Independientemente del formato que se elige, asegúrese de asignar suficiente tiempo para una sesión de preguntas y respuestas de los participantes. </w:t>
      </w:r>
    </w:p>
    <w:p w:rsidR="00FD50ED" w:rsidRPr="002714E2" w:rsidRDefault="00814F1F" w:rsidP="00782F30">
      <w:p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Posibles periodistas a invitar para formar parte del panel:</w:t>
      </w:r>
    </w:p>
    <w:p w:rsidR="000F7552" w:rsidRPr="002714E2" w:rsidRDefault="00814F1F" w:rsidP="00782F30">
      <w:pPr>
        <w:pStyle w:val="Prrafodelista"/>
        <w:numPr>
          <w:ilvl w:val="0"/>
          <w:numId w:val="14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Un periodista independiente. Los periodistas independientes trabajan por cuenta propia y no pertenecen a una empresa u organización de medios específica. </w:t>
      </w:r>
    </w:p>
    <w:p w:rsidR="0005263D" w:rsidRPr="002714E2" w:rsidRDefault="00814F1F" w:rsidP="00782F30">
      <w:pPr>
        <w:pStyle w:val="Prrafodelista"/>
        <w:numPr>
          <w:ilvl w:val="0"/>
          <w:numId w:val="14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Periodista especializado. Son periodistas especializados en un tema, sector o institución específico a través de la construcción de una base de conocimiento sobre el tema con el tiempo y son capaces de proporcionar visión y comentarios además de reportar los hechos.</w:t>
      </w:r>
    </w:p>
    <w:p w:rsidR="008C5C1C" w:rsidRPr="002714E2" w:rsidRDefault="00814F1F" w:rsidP="00782F30">
      <w:pPr>
        <w:pStyle w:val="Prrafodelista"/>
        <w:numPr>
          <w:ilvl w:val="0"/>
          <w:numId w:val="14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lastRenderedPageBreak/>
        <w:t xml:space="preserve">Periodista analítico. Un periodista analítico intenta descomponer un tema complejo para fomentar la comprensión pública.  </w:t>
      </w:r>
    </w:p>
    <w:p w:rsidR="00F7641D" w:rsidRPr="002714E2" w:rsidRDefault="00814F1F" w:rsidP="00782F30">
      <w:pPr>
        <w:pStyle w:val="Prrafodelista"/>
        <w:numPr>
          <w:ilvl w:val="0"/>
          <w:numId w:val="14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Periodista investigador. Son aquellos que investigan un determinado tema a profundidad. Generalmente abarcan temas relacionados con corrupción política, delitos graves, etc.</w:t>
      </w:r>
    </w:p>
    <w:p w:rsidR="00BD7E6B" w:rsidRPr="002714E2" w:rsidRDefault="00814F1F" w:rsidP="00782F30">
      <w:pPr>
        <w:pStyle w:val="Prrafodelista"/>
        <w:numPr>
          <w:ilvl w:val="0"/>
          <w:numId w:val="14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Blogueros de noticias. Un bloguero de noticias es alguien que informa sobre los temas utilizando un sitio en internet conocido como blog.</w:t>
      </w:r>
    </w:p>
    <w:p w:rsidR="00BD7E6B" w:rsidRPr="002714E2" w:rsidRDefault="00814F1F" w:rsidP="00782F30">
      <w:pPr>
        <w:pStyle w:val="Prrafodelista"/>
        <w:numPr>
          <w:ilvl w:val="0"/>
          <w:numId w:val="14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Locutor radial. Un locutor radial es alguien que presenta noticias en un programa de radio.</w:t>
      </w:r>
    </w:p>
    <w:p w:rsidR="005425DE" w:rsidRPr="002714E2" w:rsidRDefault="00814F1F" w:rsidP="00782F30">
      <w:p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Algunas preguntas que el facilitador puede hacer (dependiendo del tipo de medio en el que trabajan los panelistas) incluyen: </w:t>
      </w:r>
    </w:p>
    <w:p w:rsidR="005425DE" w:rsidRPr="002714E2" w:rsidRDefault="00814F1F" w:rsidP="00782F30">
      <w:pPr>
        <w:pStyle w:val="Prrafodelista"/>
        <w:numPr>
          <w:ilvl w:val="0"/>
          <w:numId w:val="15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¿Alguna vez un investigador o responsable de comunicación de una ONG ha comunicado jerga científica o médica que es difícil de entender? </w:t>
      </w:r>
    </w:p>
    <w:p w:rsidR="005425DE" w:rsidRPr="002714E2" w:rsidRDefault="00814F1F" w:rsidP="00782F30">
      <w:pPr>
        <w:pStyle w:val="Prrafodelista"/>
        <w:numPr>
          <w:ilvl w:val="0"/>
          <w:numId w:val="15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¿Le ha enviado alguna organización un comunicado de prensa que ha sido confuso o poco claro?  </w:t>
      </w:r>
    </w:p>
    <w:p w:rsidR="005425DE" w:rsidRPr="002714E2" w:rsidRDefault="00814F1F" w:rsidP="00782F30">
      <w:pPr>
        <w:pStyle w:val="Prrafodelista"/>
        <w:numPr>
          <w:ilvl w:val="0"/>
          <w:numId w:val="15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¿Cuál es la mejor manera de llamar la atención de un periodista?</w:t>
      </w:r>
    </w:p>
    <w:p w:rsidR="005425DE" w:rsidRPr="002714E2" w:rsidRDefault="00814F1F" w:rsidP="00782F30">
      <w:pPr>
        <w:pStyle w:val="Prrafodelista"/>
        <w:numPr>
          <w:ilvl w:val="0"/>
          <w:numId w:val="15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¿Qué cosas desearía usted que los investigadores o activistas supieran sobre el periodismo?</w:t>
      </w:r>
    </w:p>
    <w:p w:rsidR="005425DE" w:rsidRPr="002714E2" w:rsidRDefault="00814F1F" w:rsidP="00782F30">
      <w:pPr>
        <w:pStyle w:val="Prrafodelista"/>
        <w:numPr>
          <w:ilvl w:val="0"/>
          <w:numId w:val="15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¿De qué manera pueden los investigadores o los defensores ayudar a los periodistas que escriben sobre los resultados de sus estudios? </w:t>
      </w:r>
    </w:p>
    <w:p w:rsidR="005425DE" w:rsidRPr="002714E2" w:rsidRDefault="00814F1F" w:rsidP="00782F30">
      <w:pPr>
        <w:pStyle w:val="Prrafodelista"/>
        <w:numPr>
          <w:ilvl w:val="0"/>
          <w:numId w:val="15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¿Cómo pueden los investigadores corregir la información errónea o las discrepancias en un artículo ya publicado?</w:t>
      </w:r>
    </w:p>
    <w:p w:rsidR="005425DE" w:rsidRPr="002714E2" w:rsidRDefault="00814F1F" w:rsidP="00782F30">
      <w:pPr>
        <w:pStyle w:val="Prrafodelista"/>
        <w:numPr>
          <w:ilvl w:val="0"/>
          <w:numId w:val="15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¿Es necesario pagar a un periodista para cubrir una historia o informe sobre un tema?</w:t>
      </w:r>
    </w:p>
    <w:p w:rsidR="00FC72B9" w:rsidRPr="002714E2" w:rsidRDefault="00814F1F" w:rsidP="00782F30">
      <w:p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Previo a la discusión, los facilitadores pueden pedir a los participantes que anoten algunas frustraciones que han experimentado con los medios de comunicación. Los facilitadores pueden compartir estas frustraciones a los periodistas quienes </w:t>
      </w:r>
      <w:proofErr w:type="gramStart"/>
      <w:r>
        <w:rPr>
          <w:rFonts w:ascii="Arial" w:eastAsia="Arial" w:hAnsi="Arial" w:cs="Arial"/>
          <w:bdr w:val="nil"/>
          <w:lang w:val="es-ES"/>
        </w:rPr>
        <w:t>puede</w:t>
      </w:r>
      <w:proofErr w:type="gramEnd"/>
      <w:r>
        <w:rPr>
          <w:rFonts w:ascii="Arial" w:eastAsia="Arial" w:hAnsi="Arial" w:cs="Arial"/>
          <w:bdr w:val="nil"/>
          <w:lang w:val="es-ES"/>
        </w:rPr>
        <w:t xml:space="preserve"> arrojar algo de luz y brindar explicaciones y perspectivas adicionales. </w:t>
      </w:r>
    </w:p>
    <w:p w:rsidR="00730D92" w:rsidRPr="002714E2" w:rsidRDefault="00814F1F" w:rsidP="00782F30">
      <w:pPr>
        <w:spacing w:after="240" w:line="264" w:lineRule="auto"/>
        <w:jc w:val="both"/>
        <w:rPr>
          <w:rFonts w:ascii="Arial" w:hAnsi="Arial" w:cs="Arial"/>
          <w:b/>
          <w:lang w:val="es-NI"/>
        </w:rPr>
      </w:pPr>
      <w:r>
        <w:rPr>
          <w:rFonts w:ascii="Arial" w:eastAsia="Arial" w:hAnsi="Arial" w:cs="Arial"/>
          <w:bdr w:val="nil"/>
          <w:lang w:val="es-ES"/>
        </w:rPr>
        <w:lastRenderedPageBreak/>
        <w:t xml:space="preserve">Abrir la discusión en el plenario y permitir a los participantes hacer preguntas de los periodistas. </w:t>
      </w:r>
    </w:p>
    <w:p w:rsidR="00676178" w:rsidRPr="002714E2" w:rsidRDefault="00814F1F" w:rsidP="00782F30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bookmarkStart w:id="0" w:name="_GoBack"/>
      <w:bookmarkEnd w:id="0"/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Concepto(s) Clave para el Aprendizaje</w:t>
      </w:r>
    </w:p>
    <w:p w:rsidR="00676178" w:rsidRPr="002714E2" w:rsidRDefault="00814F1F" w:rsidP="00782F30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Los medios de comunicación tienen un cierto modo de funcionamiento con roles específicos y responsabilidades para el personal. No todos los periodistas tienen el poder de decidir qué se publica o transmite. </w:t>
      </w:r>
    </w:p>
    <w:p w:rsidR="00676178" w:rsidRPr="002714E2" w:rsidRDefault="00814F1F" w:rsidP="00782F30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b/>
          <w:lang w:val="es-NI"/>
        </w:rPr>
      </w:pPr>
      <w:r>
        <w:rPr>
          <w:rFonts w:ascii="Arial" w:eastAsia="Arial" w:hAnsi="Arial" w:cs="Arial"/>
          <w:bdr w:val="nil"/>
          <w:lang w:val="es-ES"/>
        </w:rPr>
        <w:t>Saber cómo comunicarse con los periodistas y medios de comunicación.</w:t>
      </w:r>
      <w:r>
        <w:rPr>
          <w:rFonts w:ascii="Arial" w:eastAsia="Arial" w:hAnsi="Arial" w:cs="Arial"/>
          <w:b/>
          <w:bCs/>
          <w:bdr w:val="nil"/>
          <w:lang w:val="es-ES"/>
        </w:rPr>
        <w:t xml:space="preserve">  </w:t>
      </w:r>
    </w:p>
    <w:p w:rsidR="00244C3E" w:rsidRPr="002714E2" w:rsidRDefault="00814F1F" w:rsidP="00782F30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b/>
          <w:lang w:val="es-NI"/>
        </w:rPr>
      </w:pPr>
      <w:r>
        <w:rPr>
          <w:rFonts w:ascii="Arial" w:eastAsia="Arial" w:hAnsi="Arial" w:cs="Arial"/>
          <w:bdr w:val="nil"/>
          <w:lang w:val="es-ES"/>
        </w:rPr>
        <w:t>Aprender a construir relaciones con periodistas de todos los tipos de medios de comunicación.</w:t>
      </w:r>
    </w:p>
    <w:p w:rsidR="00244C3E" w:rsidRPr="002714E2" w:rsidRDefault="00814F1F" w:rsidP="00782F30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b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Reconocer que un participante puede mejorar su capacidad para trabajar con un periodista en el país. </w:t>
      </w:r>
    </w:p>
    <w:p w:rsidR="004D4668" w:rsidRPr="00341EDD" w:rsidRDefault="00814F1F" w:rsidP="00782F30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Materiales necesarios</w:t>
      </w:r>
    </w:p>
    <w:p w:rsidR="00676178" w:rsidRPr="002714E2" w:rsidRDefault="00814F1F" w:rsidP="00782F30">
      <w:pPr>
        <w:pStyle w:val="Prrafodelista"/>
        <w:numPr>
          <w:ilvl w:val="0"/>
          <w:numId w:val="11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Rotafolio, marcadores, computadora portátil y proyector LCD</w:t>
      </w:r>
    </w:p>
    <w:p w:rsidR="00341EDD" w:rsidRPr="002714E2" w:rsidRDefault="00814F1F" w:rsidP="00782F30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Presentaciones Relacionadas</w:t>
      </w:r>
    </w:p>
    <w:p w:rsidR="000B13BE" w:rsidRPr="00341EDD" w:rsidRDefault="00814F1F" w:rsidP="00782F30">
      <w:pPr>
        <w:spacing w:after="240" w:line="264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dr w:val="nil"/>
          <w:lang w:val="es-ES"/>
        </w:rPr>
        <w:t xml:space="preserve"> ¿</w:t>
      </w:r>
      <w:r>
        <w:rPr>
          <w:rFonts w:ascii="Arial" w:eastAsia="Arial" w:hAnsi="Arial" w:cs="Arial"/>
          <w:bdr w:val="nil"/>
          <w:lang w:val="es-ES"/>
        </w:rPr>
        <w:t>Qué son los medios de comunicación y porqué trabajar con ellos? (WM1L)</w:t>
      </w:r>
    </w:p>
    <w:p w:rsidR="00730D92" w:rsidRPr="00341EDD" w:rsidRDefault="005537F9" w:rsidP="00782F30">
      <w:pPr>
        <w:spacing w:after="240" w:line="264" w:lineRule="auto"/>
        <w:jc w:val="both"/>
        <w:rPr>
          <w:rFonts w:ascii="Arial" w:hAnsi="Arial" w:cs="Arial"/>
        </w:rPr>
      </w:pPr>
    </w:p>
    <w:sectPr w:rsidR="00730D92" w:rsidRPr="00341EDD" w:rsidSect="00341EDD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7F9" w:rsidRDefault="005537F9">
      <w:r>
        <w:separator/>
      </w:r>
    </w:p>
  </w:endnote>
  <w:endnote w:type="continuationSeparator" w:id="0">
    <w:p w:rsidR="005537F9" w:rsidRDefault="0055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EDD" w:rsidRPr="00143429" w:rsidRDefault="00814F1F" w:rsidP="00341EDD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2481826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029336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14E2">
      <w:rPr>
        <w:rFonts w:ascii="Arial" w:eastAsia="Arial" w:hAnsi="Arial" w:cs="Arial"/>
        <w:b/>
        <w:bCs/>
        <w:noProof/>
        <w:sz w:val="22"/>
        <w:szCs w:val="22"/>
        <w:bdr w:val="nil"/>
      </w:rPr>
      <w:t xml:space="preserve">  </w:t>
    </w:r>
    <w:r w:rsidRPr="002714E2">
      <w:rPr>
        <w:rFonts w:ascii="Arial" w:eastAsia="Arial" w:hAnsi="Arial" w:cs="Arial"/>
        <w:b/>
        <w:bCs/>
        <w:noProof/>
        <w:sz w:val="18"/>
        <w:szCs w:val="18"/>
        <w:bdr w:val="nil"/>
      </w:rPr>
      <w:t xml:space="preserve">1875 Connecticut Avenue, NW, Suite 520 </w:t>
    </w:r>
  </w:p>
  <w:p w:rsidR="00341EDD" w:rsidRPr="00143429" w:rsidRDefault="00814F1F" w:rsidP="00341EDD">
    <w:pPr>
      <w:pStyle w:val="Piedepgina"/>
      <w:jc w:val="right"/>
      <w:rPr>
        <w:rFonts w:ascii="Arial" w:hAnsi="Arial" w:cs="Arial"/>
        <w:sz w:val="18"/>
        <w:szCs w:val="18"/>
      </w:rPr>
    </w:pPr>
    <w:r w:rsidRPr="002714E2">
      <w:rPr>
        <w:rFonts w:ascii="Arial" w:eastAsia="Arial" w:hAnsi="Arial" w:cs="Arial"/>
        <w:sz w:val="18"/>
        <w:szCs w:val="18"/>
        <w:bdr w:val="nil"/>
      </w:rPr>
      <w:t xml:space="preserve"> Washington, DC 20009 • </w:t>
    </w:r>
    <w:proofErr w:type="spellStart"/>
    <w:proofErr w:type="gramStart"/>
    <w:r w:rsidRPr="002714E2">
      <w:rPr>
        <w:rFonts w:ascii="Arial" w:eastAsia="Arial" w:hAnsi="Arial" w:cs="Arial"/>
        <w:sz w:val="18"/>
        <w:szCs w:val="18"/>
        <w:bdr w:val="nil"/>
      </w:rPr>
      <w:t>Telf</w:t>
    </w:r>
    <w:proofErr w:type="spellEnd"/>
    <w:r w:rsidRPr="002714E2">
      <w:rPr>
        <w:rFonts w:ascii="Arial" w:eastAsia="Arial" w:hAnsi="Arial" w:cs="Arial"/>
        <w:sz w:val="18"/>
        <w:szCs w:val="18"/>
        <w:bdr w:val="nil"/>
      </w:rPr>
      <w:t>.:</w:t>
    </w:r>
    <w:proofErr w:type="gramEnd"/>
    <w:r w:rsidRPr="002714E2">
      <w:rPr>
        <w:rFonts w:ascii="Arial" w:eastAsia="Arial" w:hAnsi="Arial" w:cs="Arial"/>
        <w:sz w:val="18"/>
        <w:szCs w:val="18"/>
        <w:bdr w:val="nil"/>
      </w:rPr>
      <w:t xml:space="preserve"> 800-877-9881</w:t>
    </w:r>
  </w:p>
  <w:p w:rsidR="00341EDD" w:rsidRPr="00143429" w:rsidRDefault="00814F1F" w:rsidP="00341EDD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2714E2">
      <w:rPr>
        <w:rFonts w:ascii="Arial" w:eastAsia="Arial" w:hAnsi="Arial" w:cs="Arial"/>
        <w:b/>
        <w:bCs/>
        <w:sz w:val="18"/>
        <w:szCs w:val="18"/>
        <w:bdr w:val="nil"/>
      </w:rPr>
      <w:tab/>
    </w:r>
    <w:r w:rsidRPr="002714E2">
      <w:rPr>
        <w:rFonts w:ascii="Arial" w:eastAsia="Arial" w:hAnsi="Arial" w:cs="Arial"/>
        <w:b/>
        <w:bCs/>
        <w:sz w:val="18"/>
        <w:szCs w:val="18"/>
        <w:bdr w:val="nil"/>
      </w:rPr>
      <w:tab/>
    </w:r>
    <w:r>
      <w:rPr>
        <w:rFonts w:ascii="Arial" w:eastAsia="Arial" w:hAnsi="Arial" w:cs="Arial"/>
        <w:b/>
        <w:bCs/>
        <w:color w:val="2375BB"/>
        <w:sz w:val="18"/>
        <w:szCs w:val="18"/>
        <w:bdr w:val="nil"/>
        <w:lang w:val="es-ES"/>
      </w:rPr>
      <w:t>www.prb.org</w:t>
    </w:r>
  </w:p>
  <w:p w:rsidR="00341EDD" w:rsidRDefault="005537F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7F9" w:rsidRDefault="005537F9">
      <w:r>
        <w:separator/>
      </w:r>
    </w:p>
  </w:footnote>
  <w:footnote w:type="continuationSeparator" w:id="0">
    <w:p w:rsidR="005537F9" w:rsidRDefault="00553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F30" w:rsidRDefault="00782F30" w:rsidP="00782F30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>
      <w:rPr>
        <w:rFonts w:ascii="Arial" w:hAnsi="Arial" w:cs="Arial"/>
        <w:color w:val="404040"/>
        <w:sz w:val="28"/>
        <w:szCs w:val="28"/>
        <w:lang w:val="es-ES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ES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ES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ES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</w:p>
  <w:p w:rsidR="00782F30" w:rsidRDefault="00782F30" w:rsidP="00782F30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:rsidR="00782F30" w:rsidRDefault="00782F30" w:rsidP="00782F30">
    <w:pPr>
      <w:ind w:right="90"/>
      <w:jc w:val="right"/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:rsidR="00341EDD" w:rsidRPr="00782F30" w:rsidRDefault="005537F9" w:rsidP="00782F3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EDD" w:rsidRPr="002714E2" w:rsidRDefault="002714E2" w:rsidP="00341EDD">
    <w:pPr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eastAsia="Arial" w:hAnsi="Arial" w:cs="Arial"/>
        <w:color w:val="404040"/>
        <w:sz w:val="28"/>
        <w:szCs w:val="28"/>
        <w:bdr w:val="nil"/>
        <w:lang w:val="es-ES"/>
      </w:rPr>
      <w:t>Toolkit</w:t>
    </w:r>
    <w:proofErr w:type="spellEnd"/>
    <w:r w:rsidR="00814F1F">
      <w:rPr>
        <w:rFonts w:ascii="Arial" w:eastAsia="Arial" w:hAnsi="Arial" w:cs="Arial"/>
        <w:color w:val="404040"/>
        <w:sz w:val="28"/>
        <w:szCs w:val="28"/>
        <w:bdr w:val="nil"/>
        <w:lang w:val="es-ES"/>
      </w:rPr>
      <w:t xml:space="preserve"> de Entrenamiento sobre la Política de Comunicación.</w:t>
    </w:r>
  </w:p>
  <w:p w:rsidR="00341EDD" w:rsidRDefault="00814F1F" w:rsidP="00341EDD">
    <w:pPr>
      <w:pStyle w:val="Encabezado"/>
      <w:pBdr>
        <w:bottom w:val="single" w:sz="4" w:space="1" w:color="auto"/>
      </w:pBdr>
      <w:spacing w:after="240"/>
      <w:jc w:val="right"/>
    </w:pPr>
    <w:r>
      <w:rPr>
        <w:rFonts w:ascii="Arial" w:eastAsia="Arial" w:hAnsi="Arial" w:cs="Arial"/>
        <w:smallCaps/>
        <w:sz w:val="36"/>
        <w:szCs w:val="36"/>
        <w:bdr w:val="nil"/>
        <w:lang w:val="es-ES"/>
      </w:rPr>
      <w:t>GUÍA DEL FACILITATOR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F30" w:rsidRDefault="00782F30" w:rsidP="00782F30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>
      <w:rPr>
        <w:rFonts w:ascii="Arial" w:hAnsi="Arial" w:cs="Arial"/>
        <w:color w:val="404040"/>
        <w:sz w:val="28"/>
        <w:szCs w:val="28"/>
        <w:lang w:val="es-ES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ES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ES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ES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</w:p>
  <w:p w:rsidR="00782F30" w:rsidRDefault="00782F30" w:rsidP="00782F30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:rsidR="00782F30" w:rsidRDefault="00782F30" w:rsidP="00782F30">
    <w:pPr>
      <w:ind w:right="90"/>
      <w:jc w:val="right"/>
    </w:pPr>
    <w:r>
      <w:rPr>
        <w:rFonts w:ascii="Arial" w:hAnsi="Arial" w:cs="Arial"/>
        <w:smallCaps/>
        <w:sz w:val="36"/>
        <w:szCs w:val="36"/>
      </w:rPr>
      <w:t>FACILITATOR GUIDE-GUIA DEL FACILITADOR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715C43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6C88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066C0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F25F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04B2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36400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D066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2606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8A0F0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07F59"/>
    <w:multiLevelType w:val="hybridMultilevel"/>
    <w:tmpl w:val="1D64FCB4"/>
    <w:lvl w:ilvl="0" w:tplc="4CFA6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FA45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E0D6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FA5A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BE7F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207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C8C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AEB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3AE2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17E72"/>
    <w:multiLevelType w:val="hybridMultilevel"/>
    <w:tmpl w:val="9ED60254"/>
    <w:lvl w:ilvl="0" w:tplc="B7FCF4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AC75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A4E4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A4C9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9E27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D273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5280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2AB7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EC4A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64D6D"/>
    <w:multiLevelType w:val="hybridMultilevel"/>
    <w:tmpl w:val="2E8E70AC"/>
    <w:lvl w:ilvl="0" w:tplc="11F079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CE17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5BAFD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4C26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E9C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442B7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455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9E82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E095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106B8"/>
    <w:multiLevelType w:val="hybridMultilevel"/>
    <w:tmpl w:val="C6AC5ACC"/>
    <w:lvl w:ilvl="0" w:tplc="BBC04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50E6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2E51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F803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9A00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4ED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7AA3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CC43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4CB6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9118A"/>
    <w:multiLevelType w:val="hybridMultilevel"/>
    <w:tmpl w:val="128ABF76"/>
    <w:lvl w:ilvl="0" w:tplc="3E3CE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085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A23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3600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8CBC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04DB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6E31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7E38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18D1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9E748F"/>
    <w:multiLevelType w:val="hybridMultilevel"/>
    <w:tmpl w:val="A896245A"/>
    <w:lvl w:ilvl="0" w:tplc="5DC6C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C498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E2AD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AAEA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807E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0C2E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E0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E012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A642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A4945"/>
    <w:multiLevelType w:val="hybridMultilevel"/>
    <w:tmpl w:val="45C2A96C"/>
    <w:lvl w:ilvl="0" w:tplc="02C24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9AE5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7C7D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AA8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161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CABA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042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16C4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9C38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57A46"/>
    <w:multiLevelType w:val="hybridMultilevel"/>
    <w:tmpl w:val="6538852E"/>
    <w:lvl w:ilvl="0" w:tplc="CEAA0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32DC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EED7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76A1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CE2E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6205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A4B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9664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C0EB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5C38AB"/>
    <w:multiLevelType w:val="hybridMultilevel"/>
    <w:tmpl w:val="10C6E2B2"/>
    <w:lvl w:ilvl="0" w:tplc="AF5496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3A5C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EB483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7420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942E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D8AB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EE00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E8B1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7AE1A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3129E"/>
    <w:multiLevelType w:val="hybridMultilevel"/>
    <w:tmpl w:val="DEA04BCC"/>
    <w:lvl w:ilvl="0" w:tplc="E070A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B67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D688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D612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28CA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E2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200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C0F3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0A12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E40A79"/>
    <w:multiLevelType w:val="hybridMultilevel"/>
    <w:tmpl w:val="DE445946"/>
    <w:lvl w:ilvl="0" w:tplc="B1C693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0E84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532D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AC82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C862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5C244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58D6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5EB5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1B874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36DB5"/>
    <w:multiLevelType w:val="hybridMultilevel"/>
    <w:tmpl w:val="03B6B132"/>
    <w:lvl w:ilvl="0" w:tplc="1EC4AE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AA8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C048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DAB8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D29C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A076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F8AB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E6C5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6042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201BB3"/>
    <w:multiLevelType w:val="hybridMultilevel"/>
    <w:tmpl w:val="A3A2F708"/>
    <w:lvl w:ilvl="0" w:tplc="A348B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BCE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0819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DA1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381A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724A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2C50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269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20E8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92DA3"/>
    <w:multiLevelType w:val="hybridMultilevel"/>
    <w:tmpl w:val="04FC89FC"/>
    <w:lvl w:ilvl="0" w:tplc="3392D9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1AC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2CBC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4CD4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233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4BE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C67F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E2C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6406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9"/>
  </w:num>
  <w:num w:numId="5">
    <w:abstractNumId w:val="10"/>
  </w:num>
  <w:num w:numId="6">
    <w:abstractNumId w:val="1"/>
  </w:num>
  <w:num w:numId="7">
    <w:abstractNumId w:val="14"/>
  </w:num>
  <w:num w:numId="8">
    <w:abstractNumId w:val="5"/>
  </w:num>
  <w:num w:numId="9">
    <w:abstractNumId w:val="4"/>
  </w:num>
  <w:num w:numId="10">
    <w:abstractNumId w:val="6"/>
  </w:num>
  <w:num w:numId="11">
    <w:abstractNumId w:val="2"/>
  </w:num>
  <w:num w:numId="12">
    <w:abstractNumId w:val="11"/>
  </w:num>
  <w:num w:numId="13">
    <w:abstractNumId w:val="8"/>
  </w:num>
  <w:num w:numId="14">
    <w:abstractNumId w:val="13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E2"/>
    <w:rsid w:val="002714E2"/>
    <w:rsid w:val="005537F9"/>
    <w:rsid w:val="00782F30"/>
    <w:rsid w:val="0081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2C533-C08A-6144-A437-2D58AC4A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E21F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21F9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7DA0"/>
    <w:pPr>
      <w:ind w:left="720"/>
      <w:contextualSpacing/>
    </w:pPr>
  </w:style>
  <w:style w:type="character" w:styleId="Refdecomentario">
    <w:name w:val="annotation reference"/>
    <w:basedOn w:val="Fuentedeprrafopredeter"/>
    <w:rsid w:val="00F5563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5563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F55634"/>
  </w:style>
  <w:style w:type="paragraph" w:styleId="Asuntodelcomentario">
    <w:name w:val="annotation subject"/>
    <w:basedOn w:val="Textocomentario"/>
    <w:next w:val="Textocomentario"/>
    <w:link w:val="AsuntodelcomentarioCar"/>
    <w:rsid w:val="00F5563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55634"/>
    <w:rPr>
      <w:b/>
      <w:bCs/>
    </w:rPr>
  </w:style>
  <w:style w:type="character" w:customStyle="1" w:styleId="PiedepginaCar">
    <w:name w:val="Pie de página Car"/>
    <w:basedOn w:val="Fuentedeprrafopredeter"/>
    <w:link w:val="Piedepgina"/>
    <w:rsid w:val="00341EDD"/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341EDD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EncabezadoCar">
    <w:name w:val="Encabezado Car"/>
    <w:basedOn w:val="Fuentedeprrafopredeter"/>
    <w:link w:val="Encabezado"/>
    <w:uiPriority w:val="99"/>
    <w:rsid w:val="00341E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5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2</cp:revision>
  <dcterms:created xsi:type="dcterms:W3CDTF">2018-09-20T14:17:00Z</dcterms:created>
  <dcterms:modified xsi:type="dcterms:W3CDTF">2018-09-20T14:17:00Z</dcterms:modified>
</cp:coreProperties>
</file>